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11F2" w:rsidR="00F569CF" w:rsidP="00C55EFE" w:rsidRDefault="007811F2" w14:paraId="03763C3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 w:rsidRPr="007811F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 xml:space="preserve">ÉVALUATION DU FOURNISSEUR AVEC MODÈLE DE CARTE DE PERFORMANCE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ab/>
        <w:t xml:space="preserve">    </w:t>
      </w:r>
      <w:r w:rsidR="00C55EFE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"/>
        </w:rPr>
        <w:drawing>
          <wp:inline distT="0" distB="0" distL="0" distR="0" wp14:anchorId="46DF34DD" wp14:editId="6148180B">
            <wp:extent cx="2441649" cy="338841"/>
            <wp:effectExtent l="0" t="0" r="0" b="444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B0" w:rsidP="00C55EFE" w:rsidRDefault="007C0AB0" w14:paraId="69F1CC3F" w14:textId="77777777">
      <w:pPr>
        <w:tabs>
          <w:tab w:val="left" w:pos="3718"/>
        </w:tabs>
        <w:jc w:val="right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5056" w:type="dxa"/>
        <w:tblLook w:val="04A0" w:firstRow="1" w:lastRow="0" w:firstColumn="1" w:lastColumn="0" w:noHBand="0" w:noVBand="1"/>
      </w:tblPr>
      <w:tblGrid>
        <w:gridCol w:w="2608"/>
        <w:gridCol w:w="5587"/>
        <w:gridCol w:w="2949"/>
        <w:gridCol w:w="3912"/>
      </w:tblGrid>
      <w:tr w:rsidRPr="007811F2" w:rsidR="007811F2" w:rsidTr="00C55EFE" w14:paraId="38CE3817" w14:textId="77777777">
        <w:trPr>
          <w:trHeight w:val="614"/>
        </w:trPr>
        <w:tc>
          <w:tcPr>
            <w:tcW w:w="26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7C356F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NOM DU FOURNISSEUR</w:t>
            </w:r>
          </w:p>
        </w:tc>
        <w:tc>
          <w:tcPr>
            <w:tcW w:w="55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90E8F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9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2EA793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NUMÉRO DE RÉFÉRENCE DU CONTRAT</w:t>
            </w:r>
          </w:p>
        </w:tc>
        <w:tc>
          <w:tcPr>
            <w:tcW w:w="391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6DDC55A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11F2" w:rsidR="007811F2" w:rsidTr="00C55EFE" w14:paraId="2D44F72F" w14:textId="77777777">
        <w:trPr>
          <w:trHeight w:val="614"/>
        </w:trPr>
        <w:tc>
          <w:tcPr>
            <w:tcW w:w="260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5A4A97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DESCRIPTION DU CONTRAT</w:t>
            </w:r>
          </w:p>
        </w:tc>
        <w:tc>
          <w:tcPr>
            <w:tcW w:w="55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7A95BA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5D1A69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PÉRIODE COUVERTE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5940FD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11F2" w:rsidR="007811F2" w:rsidTr="00C55EFE" w14:paraId="0763F687" w14:textId="77777777">
        <w:trPr>
          <w:trHeight w:val="614"/>
        </w:trPr>
        <w:tc>
          <w:tcPr>
            <w:tcW w:w="260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49CB9F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ÉVALUATION DU NOM DE LA PARTIE</w:t>
            </w:r>
          </w:p>
        </w:tc>
        <w:tc>
          <w:tcPr>
            <w:tcW w:w="55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3B1667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7811F2" w:rsidR="007811F2" w:rsidP="007811F2" w:rsidRDefault="007811F2" w14:paraId="67B462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DATE D’ACHÈVEMENT DE L’ÉVALUATION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0E2A49F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39551A" w:rsidP="00152249" w:rsidRDefault="0039551A" w14:paraId="20F54733" w14:textId="77777777">
      <w:pPr>
        <w:tabs>
          <w:tab w:val="left" w:pos="3718"/>
        </w:tabs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720"/>
        <w:gridCol w:w="6337"/>
        <w:gridCol w:w="236"/>
        <w:gridCol w:w="892"/>
        <w:gridCol w:w="6040"/>
        <w:gridCol w:w="895"/>
      </w:tblGrid>
      <w:tr w:rsidRPr="007811F2" w:rsidR="00625AE7" w:rsidTr="00625AE7" w14:paraId="2EEB4ED3" w14:textId="77777777">
        <w:trPr>
          <w:trHeight w:val="356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7CB945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A6A6A6"/>
                <w:lang w:val="fr"/>
              </w:rPr>
              <w:t>CLÉ DE SCORE</w:t>
            </w:r>
          </w:p>
        </w:tc>
        <w:tc>
          <w:tcPr>
            <w:tcW w:w="8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0000"/>
            <w:noWrap/>
            <w:vAlign w:val="center"/>
            <w:hideMark/>
          </w:tcPr>
          <w:p w:rsidRPr="007811F2" w:rsidR="007811F2" w:rsidP="007811F2" w:rsidRDefault="007811F2" w14:paraId="6A9F7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023463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Adéquat : Répond à certaines attentes</w:t>
            </w:r>
          </w:p>
        </w:tc>
      </w:tr>
      <w:tr w:rsidRPr="007811F2" w:rsidR="00625AE7" w:rsidTr="00625AE7" w14:paraId="649DDD14" w14:textId="7777777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B050"/>
            <w:noWrap/>
            <w:vAlign w:val="center"/>
            <w:hideMark/>
          </w:tcPr>
          <w:p w:rsidRPr="007811F2" w:rsidR="007811F2" w:rsidP="007811F2" w:rsidRDefault="007811F2" w14:paraId="143BB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52E3FD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Très bien : dépasse les attentes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0F87B0D0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C00000"/>
            <w:noWrap/>
            <w:vAlign w:val="center"/>
            <w:hideMark/>
          </w:tcPr>
          <w:p w:rsidRPr="007811F2" w:rsidR="007811F2" w:rsidP="007811F2" w:rsidRDefault="007811F2" w14:paraId="6396E2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2E82A2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Insatisfaisant : manque la plupart des attentes</w:t>
            </w:r>
          </w:p>
        </w:tc>
      </w:tr>
      <w:tr w:rsidRPr="007811F2" w:rsidR="00625AE7" w:rsidTr="00625AE7" w14:paraId="6E2098E4" w14:textId="7777777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92D050"/>
            <w:noWrap/>
            <w:vAlign w:val="center"/>
            <w:hideMark/>
          </w:tcPr>
          <w:p w:rsidRPr="007811F2" w:rsidR="007811F2" w:rsidP="007811F2" w:rsidRDefault="007811F2" w14:paraId="17372B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3A9CC6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Bien : Répond aux attentes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B7972C0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7811F2" w:rsidR="007811F2" w:rsidP="007811F2" w:rsidRDefault="007811F2" w14:paraId="6D3408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003E39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Inférieur aux normes; Tombe bien en deçà des attentes</w:t>
            </w:r>
          </w:p>
        </w:tc>
      </w:tr>
      <w:tr w:rsidRPr="007811F2" w:rsidR="00625AE7" w:rsidTr="00625AE7" w14:paraId="5E5E3010" w14:textId="7777777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C000"/>
            <w:noWrap/>
            <w:vAlign w:val="center"/>
            <w:hideMark/>
          </w:tcPr>
          <w:p w:rsidRPr="007811F2" w:rsidR="007811F2" w:rsidP="007811F2" w:rsidRDefault="007811F2" w14:paraId="739660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A660F0" w14:paraId="6B0EAD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Standard : répond à la plupart des attentes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2D2B1E92" w14:textId="77777777">
            <w:pPr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noWrap/>
            <w:vAlign w:val="center"/>
            <w:hideMark/>
          </w:tcPr>
          <w:p w:rsidRPr="007811F2" w:rsidR="007811F2" w:rsidP="007811F2" w:rsidRDefault="007811F2" w14:paraId="6A409F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N/A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811F2" w:rsidR="007811F2" w:rsidP="007811F2" w:rsidRDefault="007811F2" w14:paraId="4C406B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Sans objet</w:t>
            </w:r>
          </w:p>
        </w:tc>
      </w:tr>
    </w:tbl>
    <w:p w:rsidR="007811F2" w:rsidP="00152249" w:rsidRDefault="007811F2" w14:paraId="5E66C528" w14:textId="77777777">
      <w:pPr>
        <w:tabs>
          <w:tab w:val="left" w:pos="3718"/>
        </w:tabs>
      </w:pPr>
    </w:p>
    <w:tbl>
      <w:tblPr>
        <w:tblW w:w="15093" w:type="dxa"/>
        <w:tblLook w:val="04A0" w:firstRow="1" w:lastRow="0" w:firstColumn="1" w:lastColumn="0" w:noHBand="0" w:noVBand="1"/>
      </w:tblPr>
      <w:tblGrid>
        <w:gridCol w:w="2513"/>
        <w:gridCol w:w="4635"/>
        <w:gridCol w:w="1001"/>
        <w:gridCol w:w="3073"/>
        <w:gridCol w:w="3871"/>
      </w:tblGrid>
      <w:tr w:rsidRPr="00C55EFE" w:rsidR="00C55EFE" w:rsidTr="00C55EFE" w14:paraId="24984BE3" w14:textId="77777777">
        <w:trPr>
          <w:trHeight w:val="652"/>
        </w:trPr>
        <w:tc>
          <w:tcPr>
            <w:tcW w:w="251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27A666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CATÉGORIE D’ÉVALUATION</w:t>
            </w:r>
          </w:p>
        </w:tc>
        <w:tc>
          <w:tcPr>
            <w:tcW w:w="46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35AC78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ATTENTES EN MATIÈRE DE RENDEMENT</w:t>
            </w:r>
          </w:p>
        </w:tc>
        <w:tc>
          <w:tcPr>
            <w:tcW w:w="10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349C0C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SCORE</w:t>
            </w:r>
          </w:p>
        </w:tc>
        <w:tc>
          <w:tcPr>
            <w:tcW w:w="3073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333F4F"/>
            <w:vAlign w:val="center"/>
            <w:hideMark/>
          </w:tcPr>
          <w:p w:rsidRPr="00C55EFE" w:rsidR="00C55EFE" w:rsidP="00C55EFE" w:rsidRDefault="00C55EFE" w14:paraId="618759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DESCRIPTION DES MESURES CORRECTIVES – SI NÉCESSAIRE –</w:t>
            </w:r>
          </w:p>
        </w:tc>
        <w:tc>
          <w:tcPr>
            <w:tcW w:w="38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55EFE" w:rsidR="00C55EFE" w:rsidP="00C55EFE" w:rsidRDefault="00C55EFE" w14:paraId="209238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INFOS SUPPLÉMENTAIRES</w:t>
            </w:r>
          </w:p>
        </w:tc>
      </w:tr>
      <w:tr w:rsidRPr="00C55EFE" w:rsidR="00C55EFE" w:rsidTr="00C55EFE" w14:paraId="2EAF620A" w14:textId="77777777">
        <w:trPr>
          <w:trHeight w:val="479"/>
        </w:trPr>
        <w:tc>
          <w:tcPr>
            <w:tcW w:w="2513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01A3FC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ADMINISTRATION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0B08C4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Documentation requise / rapports soumis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6A647DA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2C35AF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29E51A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42AAE443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1950E27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4F0CB7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Factures soumises à temps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35FB26B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7F0866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0061CAB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3B541AAB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3103BC0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775036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Exactitude des factures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5B3B1E9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061129D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5B7F3D0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6ACFB05B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248FDAA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3DC40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Contrat complété dans le respect du budget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509E24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073AA89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7061964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1030C9E5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3CAD8FA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696D49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Prix concurrentiel des ordres de modification fournis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20A1A89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74CDD41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174D6BE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2188FEF7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3ABE154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94342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Aspects financiers surveillés et suivis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1464803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6E9693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21A0668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4245B68D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1FAA01A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580D444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1001E40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339611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1F2DFC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24EE88BB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07791B8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4C22283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556DB0D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6C258F9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C55EFE" w:rsidR="00C55EFE" w:rsidP="00C55EFE" w:rsidRDefault="00C55EFE" w14:paraId="7802F7E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13F54173" w14:textId="77777777">
        <w:trPr>
          <w:trHeight w:val="479"/>
        </w:trPr>
        <w:tc>
          <w:tcPr>
            <w:tcW w:w="2513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C55EFE" w:rsidR="00C55EFE" w:rsidP="00C55EFE" w:rsidRDefault="00C55EFE" w14:paraId="6E003FF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1AA3560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072910D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C55EFE" w:rsidR="00C55EFE" w:rsidP="00C55EFE" w:rsidRDefault="00C55EFE" w14:paraId="4D787D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55EFE" w:rsidR="00C55EFE" w:rsidP="00C55EFE" w:rsidRDefault="00C55EFE" w14:paraId="2264E6C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55EFE" w:rsidR="00C55EFE" w:rsidTr="00C55EFE" w14:paraId="3FBD14EC" w14:textId="77777777">
        <w:trPr>
          <w:trHeight w:val="479"/>
        </w:trPr>
        <w:tc>
          <w:tcPr>
            <w:tcW w:w="2513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C55EFE" w:rsidR="00C55EFE" w:rsidP="00C55EFE" w:rsidRDefault="00C55EFE" w14:paraId="42DC894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3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55EFE" w:rsidR="00C55EFE" w:rsidP="00C55EFE" w:rsidRDefault="00C55EFE" w14:paraId="218A707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SCORE TOTAL DE L’ADMINISTRATION</w:t>
            </w:r>
          </w:p>
        </w:tc>
        <w:tc>
          <w:tcPr>
            <w:tcW w:w="1001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C55EFE" w:rsidR="00C55EFE" w:rsidP="00C55EFE" w:rsidRDefault="00C55EFE" w14:paraId="57091D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5EF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"/>
              </w:rPr>
              <w:t>0</w:t>
            </w:r>
          </w:p>
        </w:tc>
        <w:tc>
          <w:tcPr>
            <w:tcW w:w="3073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C55EFE" w:rsidR="00C55EFE" w:rsidP="00C55EFE" w:rsidRDefault="00C55EFE" w14:paraId="13B538C3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871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C55EFE" w:rsidR="00C55EFE" w:rsidP="00C55EFE" w:rsidRDefault="00C55EFE" w14:paraId="2A4F5002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C55EFE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</w:tbl>
    <w:p w:rsidR="00C55EFE" w:rsidP="00152249" w:rsidRDefault="00C55EFE" w14:paraId="53D8846A" w14:textId="77777777">
      <w:pPr>
        <w:tabs>
          <w:tab w:val="left" w:pos="3718"/>
        </w:tabs>
      </w:pPr>
    </w:p>
    <w:p w:rsidR="00C55EFE" w:rsidP="00152249" w:rsidRDefault="00C55EFE" w14:paraId="345CB8D1" w14:textId="77777777">
      <w:pPr>
        <w:tabs>
          <w:tab w:val="left" w:pos="3718"/>
        </w:tabs>
      </w:pPr>
    </w:p>
    <w:tbl>
      <w:tblPr>
        <w:tblW w:w="15074" w:type="dxa"/>
        <w:tblLook w:val="04A0" w:firstRow="1" w:lastRow="0" w:firstColumn="1" w:lastColumn="0" w:noHBand="0" w:noVBand="1"/>
      </w:tblPr>
      <w:tblGrid>
        <w:gridCol w:w="2304"/>
        <w:gridCol w:w="3091"/>
        <w:gridCol w:w="1174"/>
        <w:gridCol w:w="2840"/>
        <w:gridCol w:w="2489"/>
        <w:gridCol w:w="3176"/>
      </w:tblGrid>
      <w:tr w:rsidRPr="00803022" w:rsidR="00803022" w:rsidTr="00803022" w14:paraId="768E6263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642AE9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PORTÉE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D4875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Livrable réalisé selon les normes de qualité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FCC9C4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793270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534E1BD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06FEB260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F6170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681333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Respect des spécifications du contrat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3B069B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61D4CDE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BECD04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2D8B1124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740DAF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C010C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Flexibilité démontrée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F3F78D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10CCE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356A1D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613A5A8B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B1D64B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1ADF4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Apport d’une contribution novatrice 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98811E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422DBB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854332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0B4EAEDC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16B0735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A46B4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Ordres de modification justifiés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576BEA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77BE0C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66B3EA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3BBBF05E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496F7E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EB030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Corrections apportées rapidement au besoin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851EB2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9B74F6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86EBF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7E7FE445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3401198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93DC9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Zones problématiques reconnues et corrigées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26FE0E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914921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535DD8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67207000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0B652A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322C8D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88007C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52B7E43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3BAFA4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7142F4C5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27593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3B13DB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1991B4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9B73F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60E64F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0728A13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30B5228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FF968E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E3B69E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85A649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ED0B12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5093CE0F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CBCE35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569605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SCORE TOTAL DE LA PORTÉE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26A188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1E09035A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5AD24AFE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803022" w:rsidR="00803022" w:rsidTr="00803022" w14:paraId="47460B18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515502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PERSONNEL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55AF9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Personnel adéquat présent</w:t>
            </w:r>
          </w:p>
        </w:tc>
        <w:tc>
          <w:tcPr>
            <w:tcW w:w="2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E2E057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6937C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32E036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134EB1C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5246ED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1BDD1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Le personnel est professionnel et compétent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A12651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EBCE41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F87442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6B597A98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D0649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5444DE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86D86A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CD2EE6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1310174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6FADA597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2C112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3FC215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A98B82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6FDDF2C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0B6CB9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095F27FE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73B679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A50E65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SCORE TOTAL DU PERSONNEL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4CA14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63822E06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142C7A5E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803022" w:rsidR="00803022" w:rsidTr="00803022" w14:paraId="0B0E945C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228DE5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COMMUNICATIONS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8A89D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Communiqué efficace et ouvert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7AD772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14C20C3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35B27B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3EC4B79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95E45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0B000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Caractère et conduite positifs et professionnels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B0D700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D8F7DE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4DD099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23A93FE9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1BC3493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DDC690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BB6AF5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A70E5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4819DFB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16310D9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2F0596D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0478EE6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E5FC58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B28D40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85A2B0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25358223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72E2811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767E39A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COMMUNICATIONS TOTAL SCORE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3767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52112A7F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779834FB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803022" w:rsidR="00803022" w:rsidTr="00803022" w14:paraId="7AD1DF70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10CE4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HORAIRE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3FD3D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Travail planifié efficacement</w:t>
            </w:r>
          </w:p>
        </w:tc>
        <w:tc>
          <w:tcPr>
            <w:tcW w:w="2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528A67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3867F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09D2E61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074081F2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6075B8C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F3EBC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 xml:space="preserve">Fournit les horaires et les plans requis 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4D17CC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3AC73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9D1F8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361F7A62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50C5CA3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EEAE3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Jalons franchis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429E24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75D9E5F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4358862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2BC38F04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70A6D0E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AA801F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2A5FF31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DFD801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4127B7D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548FA07F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85247E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579C116C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SCORE TOTAL DE L’HORAIRE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19554D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787DA0BD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068C6F1F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803022" w:rsidR="00803022" w:rsidTr="00803022" w14:paraId="63DF3ED4" w14:textId="77777777">
        <w:trPr>
          <w:trHeight w:val="514"/>
        </w:trPr>
        <w:tc>
          <w:tcPr>
            <w:tcW w:w="2304" w:type="dxa"/>
            <w:vMerge w:val="restart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250D16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SANTÉ ET SÉCURITÉ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22DE1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Conforme à l’OSHA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35373FE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39A5D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407A20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0D8D2C93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067A410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1B1D86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Autres lois conformes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56C1B2B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5FF1D81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BFCD53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2544274C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7BF3CB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52DAC3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Autres règlements conformes aux règlements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2D893E2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BFBFBF" w:sz="4" w:space="0"/>
              <w:right w:val="double" w:color="A6A6A6" w:sz="6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521AE5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803022" w:rsidR="00803022" w:rsidP="00803022" w:rsidRDefault="00803022" w14:paraId="782B03F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6BE6B325" w14:textId="77777777">
        <w:trPr>
          <w:trHeight w:val="514"/>
        </w:trPr>
        <w:tc>
          <w:tcPr>
            <w:tcW w:w="2304" w:type="dxa"/>
            <w:vMerge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803022" w:rsidR="00803022" w:rsidP="00803022" w:rsidRDefault="00803022" w14:paraId="42A45F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36E3657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4CB92BB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double" w:color="A6A6A6" w:sz="6" w:space="0"/>
            </w:tcBorders>
            <w:shd w:val="clear" w:color="auto" w:fill="auto"/>
            <w:vAlign w:val="center"/>
            <w:hideMark/>
          </w:tcPr>
          <w:p w:rsidRPr="00803022" w:rsidR="00803022" w:rsidP="00803022" w:rsidRDefault="00803022" w14:paraId="76CF44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03022" w:rsidR="00803022" w:rsidP="00803022" w:rsidRDefault="00803022" w14:paraId="088B87D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803022" w:rsidR="00803022" w:rsidTr="00803022" w14:paraId="0D716788" w14:textId="77777777">
        <w:trPr>
          <w:trHeight w:val="514"/>
        </w:trPr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C73783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44D6E36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SCORE TOTAL EN MATIÈRE DE SANTÉ ET DE SÉCURITÉ</w:t>
            </w:r>
          </w:p>
        </w:tc>
        <w:tc>
          <w:tcPr>
            <w:tcW w:w="2840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2DF3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"/>
              </w:rPr>
              <w:t>0</w:t>
            </w:r>
          </w:p>
        </w:tc>
        <w:tc>
          <w:tcPr>
            <w:tcW w:w="2489" w:type="dxa"/>
            <w:tcBorders>
              <w:top w:val="single" w:color="A6A6A6" w:sz="4" w:space="0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49513D07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76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FFFFFF"/>
            <w:noWrap/>
            <w:vAlign w:val="bottom"/>
            <w:hideMark/>
          </w:tcPr>
          <w:p w:rsidRPr="00803022" w:rsidR="00803022" w:rsidP="00803022" w:rsidRDefault="00803022" w14:paraId="4C9F118F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803022" w:rsidR="00803022" w:rsidTr="00803022" w14:paraId="24AB1E87" w14:textId="77777777">
        <w:trPr>
          <w:trHeight w:val="514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Pr="00803022" w:rsidR="00803022" w:rsidP="00803022" w:rsidRDefault="00803022" w14:paraId="529D71F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Pr="00803022" w:rsidR="00803022" w:rsidP="00803022" w:rsidRDefault="00803022" w14:paraId="7D292AD3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TOTAL SCORE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808080"/>
            <w:noWrap/>
            <w:vAlign w:val="center"/>
            <w:hideMark/>
          </w:tcPr>
          <w:p w:rsidRPr="00803022" w:rsidR="00803022" w:rsidP="00803022" w:rsidRDefault="00803022" w14:paraId="2F5CDF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"/>
              </w:rPr>
              <w:t>0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6A6A6" w:sz="8" w:space="0"/>
              <w:right w:val="double" w:color="A6A6A6" w:sz="6" w:space="0"/>
            </w:tcBorders>
            <w:shd w:val="diagStripe" w:color="BFBFBF" w:fill="808080"/>
            <w:noWrap/>
            <w:vAlign w:val="bottom"/>
            <w:hideMark/>
          </w:tcPr>
          <w:p w:rsidRPr="00803022" w:rsidR="00803022" w:rsidP="00803022" w:rsidRDefault="00803022" w14:paraId="18FD0561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diagStripe" w:color="BFBFBF" w:fill="808080"/>
            <w:noWrap/>
            <w:vAlign w:val="bottom"/>
            <w:hideMark/>
          </w:tcPr>
          <w:p w:rsidRPr="00803022" w:rsidR="00803022" w:rsidP="00803022" w:rsidRDefault="00803022" w14:paraId="3DC40972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803022" w:rsidR="00803022" w:rsidTr="00803022" w14:paraId="5F4345CD" w14:textId="77777777">
        <w:trPr>
          <w:trHeight w:val="32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53BED8CA" w14:textId="77777777">
            <w:pPr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5B8F9C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2F782E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308C25C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03022" w:rsidR="00803022" w:rsidP="00803022" w:rsidRDefault="00803022" w14:paraId="0B9146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03022" w:rsidR="00803022" w:rsidTr="00803022" w14:paraId="465C74CF" w14:textId="77777777">
        <w:trPr>
          <w:trHeight w:val="452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32D9A20A" w14:textId="77777777">
            <w:pPr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  <w:t xml:space="preserve"> 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622A27EE" w14:textId="77777777">
            <w:pPr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  <w:t xml:space="preserve"> 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064AC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  <w:lang w:val="fr"/>
              </w:rPr>
              <w:t>COMMENTAIRES GÉNÉRAUX SUR L’ÉVALUATION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7EE298B6" w14:textId="77777777">
            <w:pPr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803022" w:rsidR="00803022" w:rsidP="00803022" w:rsidRDefault="00803022" w14:paraId="560985BD" w14:textId="77777777">
            <w:pPr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</w:pPr>
            <w:r w:rsidRPr="00803022">
              <w:rPr>
                <w:rFonts w:ascii="Century Gothic" w:hAnsi="Century Gothic" w:eastAsia="Times New Roman" w:cs="Times New Roman"/>
                <w:color w:val="595959"/>
                <w:sz w:val="20"/>
                <w:szCs w:val="20"/>
              </w:rPr>
              <w:t xml:space="preserve"> </w:t>
            </w:r>
          </w:p>
        </w:tc>
      </w:tr>
      <w:tr w:rsidRPr="00803022" w:rsidR="00803022" w:rsidTr="00803022" w14:paraId="1EEC37D5" w14:textId="77777777">
        <w:trPr>
          <w:trHeight w:val="4743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3F9F8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07B29B1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9F3579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3773AD6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03022" w:rsidR="00803022" w:rsidP="00803022" w:rsidRDefault="00803022" w14:paraId="6BCFD3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03022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55EFE" w:rsidP="00152249" w:rsidRDefault="00C55EFE" w14:paraId="67269DE6" w14:textId="77777777">
      <w:pPr>
        <w:tabs>
          <w:tab w:val="left" w:pos="3718"/>
        </w:tabs>
      </w:pPr>
    </w:p>
    <w:p w:rsidRPr="00803022" w:rsidR="00803022" w:rsidP="00803022" w:rsidRDefault="00803022" w14:paraId="4F84713F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"/>
        </w:rPr>
        <w:t>DÉMENTI</w:t>
      </w:r>
    </w:p>
    <w:p w:rsidRPr="00803022" w:rsidR="00803022" w:rsidP="00803022" w:rsidRDefault="00803022" w14:paraId="26F95EEC" w14:textId="77777777">
      <w:pPr>
        <w:rPr>
          <w:rFonts w:ascii="Century Gothic" w:hAnsi="Century Gothic"/>
        </w:rPr>
      </w:pPr>
    </w:p>
    <w:p w:rsidRPr="00803022" w:rsidR="00803022" w:rsidP="00803022" w:rsidRDefault="00803022" w14:paraId="47BB3FD4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803022" w:rsidR="00803022" w:rsidP="00803022" w:rsidRDefault="00803022" w14:paraId="758C756A" w14:textId="77777777">
      <w:pPr>
        <w:spacing w:line="276" w:lineRule="auto"/>
        <w:rPr>
          <w:rFonts w:ascii="Century Gothic" w:hAnsi="Century Gothic"/>
        </w:rPr>
      </w:pPr>
    </w:p>
    <w:p w:rsidRPr="00803022" w:rsidR="00803022" w:rsidP="00803022" w:rsidRDefault="00803022" w14:paraId="288155B3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"/>
        </w:rPr>
        <w:t>Ce modèle est fourni à titre d’exemple uniquement. Ce modèle n’est en aucun cas destiné à être un conseil juridique ou de conformité. Les utilisateurs du modèle doivent déterminer quelles informations sont nécessaires et nécessaires pour atteindre leurs objectifs.</w:t>
      </w:r>
    </w:p>
    <w:p w:rsidR="00C55EFE" w:rsidP="00152249" w:rsidRDefault="00C55EFE" w14:paraId="04C186FA" w14:textId="77777777">
      <w:pPr>
        <w:tabs>
          <w:tab w:val="left" w:pos="3718"/>
        </w:tabs>
      </w:pPr>
    </w:p>
    <w:p w:rsidR="00803022" w:rsidP="00152249" w:rsidRDefault="00803022" w14:paraId="0F63DB39" w14:textId="77777777">
      <w:pPr>
        <w:tabs>
          <w:tab w:val="left" w:pos="3718"/>
        </w:tabs>
      </w:pPr>
    </w:p>
    <w:p w:rsidR="00803022" w:rsidP="00152249" w:rsidRDefault="00803022" w14:paraId="04DDC83E" w14:textId="77777777">
      <w:pPr>
        <w:tabs>
          <w:tab w:val="left" w:pos="3718"/>
        </w:tabs>
      </w:pPr>
    </w:p>
    <w:p w:rsidR="00803022" w:rsidP="00152249" w:rsidRDefault="00803022" w14:paraId="4B579E48" w14:textId="77777777">
      <w:pPr>
        <w:tabs>
          <w:tab w:val="left" w:pos="3718"/>
        </w:tabs>
      </w:pPr>
    </w:p>
    <w:p w:rsidR="00803022" w:rsidP="00152249" w:rsidRDefault="00803022" w14:paraId="7B600CFD" w14:textId="77777777">
      <w:pPr>
        <w:tabs>
          <w:tab w:val="left" w:pos="3718"/>
        </w:tabs>
      </w:pPr>
    </w:p>
    <w:p w:rsidR="00803022" w:rsidP="00152249" w:rsidRDefault="00803022" w14:paraId="2EDF4823" w14:textId="77777777">
      <w:pPr>
        <w:tabs>
          <w:tab w:val="left" w:pos="3718"/>
        </w:tabs>
      </w:pPr>
    </w:p>
    <w:sectPr w:rsidR="00803022" w:rsidSect="007811F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EE4C" w14:textId="77777777" w:rsidR="00256D3C" w:rsidRDefault="00256D3C" w:rsidP="004C6C01">
      <w:r>
        <w:separator/>
      </w:r>
    </w:p>
  </w:endnote>
  <w:endnote w:type="continuationSeparator" w:id="0">
    <w:p w14:paraId="6058D210" w14:textId="77777777" w:rsidR="00256D3C" w:rsidRDefault="00256D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8B6D" w14:textId="77777777" w:rsidR="00256D3C" w:rsidRDefault="00256D3C" w:rsidP="004C6C01">
      <w:r>
        <w:separator/>
      </w:r>
    </w:p>
  </w:footnote>
  <w:footnote w:type="continuationSeparator" w:id="0">
    <w:p w14:paraId="6E50C6EF" w14:textId="77777777" w:rsidR="00256D3C" w:rsidRDefault="00256D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56D3C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660F0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65434"/>
    <w:rsid w:val="00B721F1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D57248"/>
    <w:rsid w:val="00D725BC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4B0E6"/>
  <w15:docId w15:val="{D12459FA-B1F2-4431-8158-305F6BF8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74&amp;utm_language=FR&amp;utm_source=integrated+content&amp;utm_campaign=/vendor-risk-assessment-template&amp;utm_medium=ic+vendor+evaluation+with+scorecard+17074+word+fr&amp;lpa=ic+vendor+evaluation+with+scorecard+17074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2d635cd716ca7497cdb98680ed2d1ba5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