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6C5B04" w14:paraId="20E66C01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DB9CA" w:themeFill="text2" w:themeFillTint="66"/>
            <w:vAlign w:val="center"/>
            <w:hideMark/>
          </w:tcPr>
          <w:p w:rsidRPr="001E0211" w:rsidR="006A18A3" w:rsidP="00E626BA" w14:paraId="367DB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PHASES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106C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val="French"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1E0211" w:rsidR="006A18A3" w:rsidP="00E626BA" w14:paraId="4B8C27F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CARACTÉRISTIQUES DU PROJET CONVENUES</w:t>
            </w:r>
          </w:p>
          <w:p w:rsidRPr="001E0211" w:rsidR="006A18A3" w:rsidP="00E626BA" w14:paraId="5AE53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27C91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PRINCIPES FONDAMENTAUX DU PROJET CONVENUS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68481C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APPROBATION FORMELLE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317F8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COMMENCER L'EXAMEN CONTINU DU PARTENARIAT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04648F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French"/>
              </w:rPr>
              <w:t>PARTENARIAT MIS EN ŒUVRE</w:t>
            </w:r>
          </w:p>
        </w:tc>
      </w:tr>
      <w:tr w:rsidTr="001E0211" w14:paraId="6BBFE40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1E0211" w:rsidP="001E0211" w14:paraId="42CA2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Première phase : </w:t>
            </w:r>
          </w:p>
          <w:p w:rsidRPr="001E0211" w:rsidR="006A18A3" w:rsidP="001E0211" w14:paraId="5F49F88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French"/>
              </w:rPr>
              <w:t>Élaborer la stratégie de partenariat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3D0C0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1E0211" w:rsidR="006A18A3" w:rsidP="00E626BA" w14:paraId="6A6CC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1E0211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B10434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9F0EA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6EB0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366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C5B04" w14:paraId="2196848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3B9B95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Deuxième phase : </w:t>
            </w:r>
          </w:p>
          <w:p w:rsidRPr="001E0211" w:rsidR="006A18A3" w:rsidP="001E0211" w14:paraId="5AD232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French"/>
              </w:rPr>
              <w:t>Convenir du fonctionnement du partenariat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4CDECD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1A6DDC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3BB32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F7A32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4DE8509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468BF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1E0211" w14:paraId="1743FE3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="001E0211" w:rsidP="001E0211" w14:paraId="2666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Troisième phase : </w:t>
            </w:r>
          </w:p>
          <w:p w:rsidRPr="001E0211" w:rsidR="006A18A3" w:rsidP="001E0211" w14:paraId="46EF71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French"/>
              </w:rPr>
              <w:t>Assurer le soutien des intervenants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6AD07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98A3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CC021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CA13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5782D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842D7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C5B04" w14:paraId="776DE0A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1E0211" w14:paraId="267BFC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Quatrième phase 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French"/>
              </w:rPr>
              <w:t>Allouer les ressources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D8C5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C941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92988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975E21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7A6F03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FD848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1E0211" w14:paraId="45058989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6A18A3" w:rsidP="001E0211" w14:paraId="4D511E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Phase cinq 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French"/>
              </w:rPr>
              <w:t>Exécuter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C0CAD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7686B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71B2A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84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F3D37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9584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6C5B04" w14:paraId="2DD0152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007A1B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Phase six : </w:t>
            </w:r>
          </w:p>
          <w:p w:rsidRPr="001E0211" w:rsidR="006A18A3" w:rsidP="001E0211" w14:paraId="676A746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French"/>
              </w:rPr>
              <w:t>Examiner le processus d'élaboration des partenariats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9FFEC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958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96BFE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F04C9F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5C3F8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Frenc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B21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1E0211" w:rsidR="007D2E46" w:rsidP="007D2E46" w14:paraId="22C8C87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8"/>
          <w:lang w:val="Fren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6961465</wp:posOffset>
            </wp:positionH>
            <wp:positionV relativeFrom="paragraph">
              <wp:posOffset>-45720</wp:posOffset>
            </wp:positionV>
            <wp:extent cx="3111500" cy="431800"/>
            <wp:effectExtent l="0" t="0" r="0" b="6350"/>
            <wp:wrapNone/>
            <wp:docPr id="1" name="Picture 1" descr="Un signe bleu avec du texte blanc&#10;&#10;Description générée automatiquement avec une faible confiance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11" w:rsidR="00E626BA">
        <w:rPr>
          <w:noProof/>
          <w:color w:val="595959" w:themeColor="text1" w:themeTint="A6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ench"/>
                              </w:rPr>
                              <w:t xml:space="preserve">MODÈLE DE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6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382DD07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French"/>
                        </w:rPr>
                        <w:t xml:space="preserve">MODÈLE DE 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1E0211" w:rsidR="001E0211">
        <w:rPr>
          <w:rFonts w:ascii="Century Gothic" w:hAnsi="Century Gothic"/>
          <w:b/>
          <w:color w:val="595959" w:themeColor="text1" w:themeTint="A6"/>
          <w:sz w:val="40"/>
          <w:szCs w:val="48"/>
          <w:lang w:val="French"/>
        </w:rPr>
        <w:t xml:space="preserve">FEUILLE DE ROUTE DE PROJET PHASESSAMPLE CONSULTING </w:t>
      </w:r>
      <w:bookmarkEnd w:id="0"/>
    </w:p>
    <w:p w:rsidRPr="001E0211" w:rsidR="00A2592D" w14:paraId="0BC07A9E" w14:textId="77777777">
      <w:pPr>
        <w:bidi w:val="false"/>
        <w:rPr>
          <w:sz w:val="21"/>
          <w:szCs w:val="21"/>
        </w:rPr>
        <w:sectPr w:rsidSect="001E0211">
          <w:pgSz w:w="24480" w:h="15840"/>
          <w:pgMar w:top="567" w:right="432" w:bottom="432" w:left="432" w:header="720" w:footer="720" w:gutter="0"/>
          <w:cols w:space="720"/>
          <w:docGrid w:linePitch="360"/>
        </w:sect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13895343</wp:posOffset>
                </wp:positionH>
                <wp:positionV relativeFrom="paragraph">
                  <wp:posOffset>8475056</wp:posOffset>
                </wp:positionV>
                <wp:extent cx="645932" cy="206093"/>
                <wp:effectExtent l="25400" t="25400" r="90805" b="8636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5932" cy="206093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E0211"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0211"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ench"/>
                              </w:rPr>
                              <w:t>HEURE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50.85pt;height:16.25pt;margin-top:667.35pt;margin-left:1094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645932,206093" o:spid="_x0000_s1027" fillcolor="#00bd32" stroked="f" strokeweight="0.5pt" o:spt="100" adj="-11796480,,5400" path="m,l601783,l645932,44149l645932,206093,,206093,,xe">
                <v:stroke joinstyle="miter"/>
                <v:shadow on="t" color="black" opacity="26214f" offset="2.12pt,2.12pt" origin="-0.5,-0.5"/>
                <v:formulas/>
                <v:path textboxrect="0,0,645932,206093" arrowok="t" o:connecttype="custom" o:connectlocs="0,0;601783,0;645932,44149;645932,206093;0,206093;0,0" o:connectangles="0,0,0,0,0,0"/>
                <v:textbox inset="0,0,0,0">
                  <w:txbxContent>
                    <w:p w:rsidRPr="001E0211" w:rsidR="006A18A3" w:rsidP="006A18A3" w14:paraId="3CB2D07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1E0211"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French"/>
                        </w:rPr>
                        <w:t>HEURE</w:t>
                      </w:r>
                    </w:p>
                  </w:txbxContent>
                </v:textbox>
              </v:shape>
            </w:pict>
          </mc:Fallback>
        </mc:AlternateContent>
      </w:r>
      <w:r w:rsidR="00B27F09"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1491784</wp:posOffset>
                </wp:positionH>
                <wp:positionV relativeFrom="paragraph">
                  <wp:posOffset>8585980</wp:posOffset>
                </wp:positionV>
                <wp:extent cx="12192964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19296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D32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#00bd32" strokeweight="4pt" from="117.45pt,676.05pt" to="1077.55pt,676.05pt">
                <v:stroke joinstyle="miter" startarrow="classic" endarrow="oval"/>
              </v:line>
            </w:pict>
          </mc:Fallback>
        </mc:AlternateContent>
      </w:r>
      <w:r w:rsidRPr="001E0211" w:rsidR="0053070A">
        <w:rPr>
          <w:sz w:val="21"/>
          <w:szCs w:val="21"/>
          <w:lang w:val="French"/>
        </w:rPr>
        <w:br w:type="page"/>
      </w:r>
    </w:p>
    <w:p w:rsidR="0053070A" w14:paraId="722CC800" w14:textId="77777777"/>
    <w:p w:rsidRPr="001962A6" w:rsidR="0053070A" w:rsidP="0053070A" w14:paraId="3B01A89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1949664A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49AD03E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0D7C13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53070A" w:rsidP="00B91D45" w14:paraId="6BF7B5A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8FFC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French"/>
              </w:rPr>
              <w:t xml:space="preserve"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 </w:t>
            </w:r>
          </w:p>
          <w:p w:rsidR="00A2592D" w:rsidP="00B91D45" w14:paraId="26C22BAE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0212761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2FE5EA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22536B73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98"/>
    <w:rsid w:val="000D64BE"/>
    <w:rsid w:val="001962A6"/>
    <w:rsid w:val="001E0211"/>
    <w:rsid w:val="00265898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58F1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fr.smartsheet.com/try-it?trp=17326&amp;utm_language=FR&amp;utm_source=integrated+content&amp;utm_campaign=/project-roadmap-templates&amp;utm_medium=ic+sample+consulting+project+roadmap+17326+word+fr&amp;lpa=ic+sample+consulting+project+roadmap+17326+word+fr&amp;lx=aYf7K2kMaKALvWovhVtmDgBAgeTPLDIL8TQRu558b7w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 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/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/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/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/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/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5" qsCatId="simple" csTypeId="urn:microsoft.com/office/officeart/2005/8/colors/accent0_2" csCatId="mainScheme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/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2447925" cy="1080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456510" y="295150"/>
          <a:ext cx="61005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 objective</a:t>
          </a:r>
        </a:p>
      </dsp:txBody>
      <dsp:txXfrm>
        <a:off x="1456510" y="295150"/>
        <a:ext cx="610056" cy="540000"/>
      </dsp:txXfrm>
    </dsp:sp>
    <dsp:sp modelId="{60C6D7D2-7947-7147-934C-C95EB2BE62BE}">
      <dsp:nvSpPr>
        <dsp:cNvPr id="0" name=""/>
        <dsp:cNvSpPr/>
      </dsp:nvSpPr>
      <dsp:spPr>
        <a:xfrm>
          <a:off x="810715" y="295150"/>
          <a:ext cx="5928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the vision</a:t>
          </a:r>
        </a:p>
      </dsp:txBody>
      <dsp:txXfrm>
        <a:off x="810715" y="295150"/>
        <a:ext cx="592872" cy="540000"/>
      </dsp:txXfrm>
    </dsp:sp>
    <dsp:sp modelId="{68DE6553-CBEC-4B4D-9668-C956F58A8A14}">
      <dsp:nvSpPr>
        <dsp:cNvPr id="0" name=""/>
        <dsp:cNvSpPr/>
      </dsp:nvSpPr>
      <dsp:spPr>
        <a:xfrm>
          <a:off x="78208" y="295150"/>
          <a:ext cx="6841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outcomes</a:t>
          </a:r>
        </a:p>
      </dsp:txBody>
      <dsp:txXfrm>
        <a:off x="78208" y="295150"/>
        <a:ext cx="684172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25984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240789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99509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Maintain progress reporting</a:t>
          </a:r>
        </a:p>
      </dsp:txBody>
      <dsp:txXfrm>
        <a:off x="4299509" y="310094"/>
        <a:ext cx="611454" cy="620189"/>
      </dsp:txXfrm>
    </dsp:sp>
    <dsp:sp modelId="{3CC1460C-79EB-2347-94E9-2C98555A1C38}">
      <dsp:nvSpPr>
        <dsp:cNvPr id="0" name=""/>
        <dsp:cNvSpPr/>
      </dsp:nvSpPr>
      <dsp:spPr>
        <a:xfrm>
          <a:off x="3565763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Monitor budget</a:t>
          </a:r>
        </a:p>
      </dsp:txBody>
      <dsp:txXfrm>
        <a:off x="3565763" y="310094"/>
        <a:ext cx="611454" cy="620189"/>
      </dsp:txXfrm>
    </dsp:sp>
    <dsp:sp modelId="{1D37C923-BB59-4E41-A201-CC807EAB28E8}">
      <dsp:nvSpPr>
        <dsp:cNvPr id="0" name=""/>
        <dsp:cNvSpPr/>
      </dsp:nvSpPr>
      <dsp:spPr>
        <a:xfrm>
          <a:off x="2574008" y="310094"/>
          <a:ext cx="808563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74008" y="310094"/>
        <a:ext cx="808563" cy="620189"/>
      </dsp:txXfrm>
    </dsp:sp>
    <dsp:sp modelId="{1864DA2C-4469-4F4B-AF9F-BD8642BF999F}">
      <dsp:nvSpPr>
        <dsp:cNvPr id="0" name=""/>
        <dsp:cNvSpPr/>
      </dsp:nvSpPr>
      <dsp:spPr>
        <a:xfrm>
          <a:off x="1707576" y="337916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control processes</a:t>
          </a:r>
        </a:p>
      </dsp:txBody>
      <dsp:txXfrm>
        <a:off x="1707576" y="337916"/>
        <a:ext cx="611454" cy="620189"/>
      </dsp:txXfrm>
    </dsp:sp>
    <dsp:sp modelId="{34D31DF0-5978-1A4E-85EB-359B46EFD23A}">
      <dsp:nvSpPr>
        <dsp:cNvPr id="0" name=""/>
        <dsp:cNvSpPr/>
      </dsp:nvSpPr>
      <dsp:spPr>
        <a:xfrm>
          <a:off x="911633" y="312383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and issues</a:t>
          </a:r>
        </a:p>
      </dsp:txBody>
      <dsp:txXfrm>
        <a:off x="911633" y="312383"/>
        <a:ext cx="611454" cy="620189"/>
      </dsp:txXfrm>
    </dsp:sp>
    <dsp:sp modelId="{9E431131-360B-4A4A-BBB0-9EA01C31A8ED}">
      <dsp:nvSpPr>
        <dsp:cNvPr id="0" name=""/>
        <dsp:cNvSpPr/>
      </dsp:nvSpPr>
      <dsp:spPr>
        <a:xfrm>
          <a:off x="43911" y="327202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project plan</a:t>
          </a:r>
        </a:p>
      </dsp:txBody>
      <dsp:txXfrm>
        <a:off x="43911" y="327202"/>
        <a:ext cx="611454" cy="6201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IC-Sample-Consulting-Project-Roadmap-Template_WORD.dotx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2021-07-01T18:41:00Z</dcterms:created>
  <dcterms:modified xsi:type="dcterms:W3CDTF">2021-07-01T18:41:00Z</dcterms:modified>
</cp:coreProperties>
</file>