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1A98" w14:textId="2A25C287" w:rsidR="0031045F" w:rsidRDefault="0031045F" w:rsidP="002A3CCC">
      <w:pPr>
        <w:pStyle w:val="Header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313C9" wp14:editId="5F5917CE">
                <wp:simplePos x="0" y="0"/>
                <wp:positionH relativeFrom="column">
                  <wp:posOffset>5918200</wp:posOffset>
                </wp:positionH>
                <wp:positionV relativeFrom="paragraph">
                  <wp:posOffset>44305</wp:posOffset>
                </wp:positionV>
                <wp:extent cx="3519613" cy="416688"/>
                <wp:effectExtent l="0" t="0" r="0" b="254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613" cy="416688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1F344" w14:textId="77777777" w:rsidR="00E54A7C" w:rsidRPr="0042032F" w:rsidRDefault="00E54A7C" w:rsidP="00E54A7C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2"/>
                                <w:szCs w:val="32"/>
                              </w:rPr>
                            </w:pPr>
                            <w:r w:rsidRPr="0042032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2"/>
                              </w:rPr>
                              <w:t xml:space="preserve">Essayer </w:t>
                            </w:r>
                            <w:proofErr w:type="spellStart"/>
                            <w:r w:rsidRPr="0042032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2"/>
                              </w:rPr>
                              <w:t>Smartsheet</w:t>
                            </w:r>
                            <w:proofErr w:type="spellEnd"/>
                            <w:r w:rsidRPr="0042032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2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313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717&amp;utm_language=FR&amp;utm_source=integrated-content&amp;utm_campaign=https://fr.smartsheet.com/content/merger-acquisition-project-management&amp;utm_medium=ic+MA+Communication+Plan+doc+17717+fr&amp;lpa=ic+MA+Communication+Plan+doc+17717+fr" style="position:absolute;margin-left:466pt;margin-top:3.5pt;width:277.15pt;height:3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" o:button="t" fillcolor="#00bd32" stroked="f" strokeweight=".5pt">
                <v:fill o:detectmouseclick="t"/>
                <v:textbox inset="0,7.2pt,0,0">
                  <w:txbxContent>
                    <w:p w14:paraId="4F21F344" w14:textId="77777777" w:rsidR="00E54A7C" w:rsidRPr="0042032F" w:rsidRDefault="00E54A7C" w:rsidP="00E54A7C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2"/>
                          <w:szCs w:val="32"/>
                        </w:rPr>
                      </w:pPr>
                      <w:r w:rsidRPr="0042032F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22"/>
                        </w:rPr>
                        <w:t xml:space="preserve">Essayer </w:t>
                      </w:r>
                      <w:proofErr w:type="spellStart"/>
                      <w:r w:rsidRPr="0042032F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22"/>
                        </w:rPr>
                        <w:t>Smartsheet</w:t>
                      </w:r>
                      <w:proofErr w:type="spellEnd"/>
                      <w:r w:rsidRPr="0042032F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22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5B91CEAE" w14:textId="77777777" w:rsidR="0031045F" w:rsidRDefault="0031045F" w:rsidP="002A3CCC">
      <w:pPr>
        <w:pStyle w:val="Header"/>
        <w:rPr>
          <w:rFonts w:ascii="Century Gothic" w:hAnsi="Century Gothic"/>
          <w:b/>
          <w:color w:val="808080" w:themeColor="background1" w:themeShade="80"/>
          <w:sz w:val="36"/>
        </w:rPr>
      </w:pPr>
    </w:p>
    <w:p w14:paraId="7C57DAAD" w14:textId="6E8973A0" w:rsidR="005E4CE6" w:rsidRDefault="00E54A7C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MODÈLE DE PLAN DE COMMUNICATION DES FUSIONS ET ACQUISITIONS</w:t>
      </w:r>
      <w:r w:rsidR="000064A0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0064A0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516D1DED" w14:textId="77777777" w:rsidR="00B97F63" w:rsidRDefault="00B97F63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4935" w:type="dxa"/>
        <w:tblLook w:val="04A0" w:firstRow="1" w:lastRow="0" w:firstColumn="1" w:lastColumn="0" w:noHBand="0" w:noVBand="1"/>
      </w:tblPr>
      <w:tblGrid>
        <w:gridCol w:w="1964"/>
        <w:gridCol w:w="1751"/>
        <w:gridCol w:w="1751"/>
        <w:gridCol w:w="2154"/>
        <w:gridCol w:w="1893"/>
        <w:gridCol w:w="1804"/>
        <w:gridCol w:w="1731"/>
        <w:gridCol w:w="1887"/>
      </w:tblGrid>
      <w:tr w:rsidR="00700262" w:rsidRPr="00700262" w14:paraId="4A0152B8" w14:textId="77777777" w:rsidTr="00700262">
        <w:trPr>
          <w:trHeight w:val="360"/>
        </w:trPr>
        <w:tc>
          <w:tcPr>
            <w:tcW w:w="14935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hideMark/>
          </w:tcPr>
          <w:p w14:paraId="6221E955" w14:textId="77777777" w:rsidR="00700262" w:rsidRPr="00700262" w:rsidRDefault="00700262" w:rsidP="00700262">
            <w:pPr>
              <w:ind w:left="-109"/>
              <w:rPr>
                <w:rFonts w:ascii="Century Gothic" w:eastAsia="Times New Roman" w:hAnsi="Century Gothic" w:cs="Calibri"/>
                <w:color w:val="404040"/>
              </w:rPr>
            </w:pPr>
            <w:r w:rsidRPr="00700262">
              <w:rPr>
                <w:rFonts w:ascii="Century Gothic" w:hAnsi="Century Gothic"/>
                <w:noProof/>
                <w:color w:val="404040"/>
                <w:lang w:val="en-US" w:eastAsia="zh-CN" w:bidi="th-TH"/>
              </w:rPr>
              <w:drawing>
                <wp:anchor distT="0" distB="0" distL="114300" distR="114300" simplePos="0" relativeHeight="251660288" behindDoc="0" locked="0" layoutInCell="1" allowOverlap="1" wp14:anchorId="5D9BE176" wp14:editId="40255E82">
                  <wp:simplePos x="0" y="0"/>
                  <wp:positionH relativeFrom="column">
                    <wp:posOffset>10566400</wp:posOffset>
                  </wp:positionH>
                  <wp:positionV relativeFrom="paragraph">
                    <wp:posOffset>-571500</wp:posOffset>
                  </wp:positionV>
                  <wp:extent cx="3479800" cy="673100"/>
                  <wp:effectExtent l="0" t="0" r="0" b="0"/>
                  <wp:wrapNone/>
                  <wp:docPr id="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9DDD0A-B74A-E14C-AB13-1D0228BE72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2A9DDD0A-B74A-E14C-AB13-1D0228BE72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color w:val="404040"/>
              </w:rPr>
              <w:t>PLAN DE COMMUNICATION INTERNE DES FUSIONS ET ACQUISITIONS</w:t>
            </w:r>
          </w:p>
        </w:tc>
      </w:tr>
      <w:tr w:rsidR="00700262" w:rsidRPr="00700262" w14:paraId="6900E158" w14:textId="77777777" w:rsidTr="00700262">
        <w:trPr>
          <w:trHeight w:val="504"/>
        </w:trPr>
        <w:tc>
          <w:tcPr>
            <w:tcW w:w="1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FCF4BD0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PARTIE PRENANTE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9C44C7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POUVOIR/INTÉRÊT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075472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INTÉRÊT </w:t>
            </w:r>
          </w:p>
          <w:p w14:paraId="103F5E34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ET PROBLÈMES CLÉS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A0D9AA0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MOYEN DE COMMUNICATION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F1CCA2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FRÉQUENCE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443AE5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COPIE ÉCRITE </w:t>
            </w:r>
          </w:p>
          <w:p w14:paraId="45942714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6"/>
              </w:rPr>
              <w:t>le</w:t>
            </w:r>
            <w:proofErr w:type="gramEnd"/>
            <w:r>
              <w:rPr>
                <w:rFonts w:ascii="Century Gothic" w:hAnsi="Century Gothic"/>
                <w:color w:val="000000"/>
                <w:sz w:val="16"/>
              </w:rPr>
              <w:t xml:space="preserve"> cas échéant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ABF378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PERSONNE RESPONSABLE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2A82E30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COMMENTAIRES</w:t>
            </w:r>
          </w:p>
        </w:tc>
      </w:tr>
      <w:tr w:rsidR="00700262" w:rsidRPr="00700262" w14:paraId="6C05B7D1" w14:textId="77777777" w:rsidTr="0031045F">
        <w:trPr>
          <w:trHeight w:val="936"/>
        </w:trPr>
        <w:tc>
          <w:tcPr>
            <w:tcW w:w="1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1DB1D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FC1D3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B90C6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DBC98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38E3B2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3DA49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A0C52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76B8D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0262" w:rsidRPr="00700262" w14:paraId="28D2F627" w14:textId="77777777" w:rsidTr="0031045F">
        <w:trPr>
          <w:trHeight w:val="936"/>
        </w:trPr>
        <w:tc>
          <w:tcPr>
            <w:tcW w:w="1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69C496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A78B7B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9EB11F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FDB806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8975C7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782497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2091C4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84EF0A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0262" w:rsidRPr="00700262" w14:paraId="271BCF16" w14:textId="77777777" w:rsidTr="0031045F">
        <w:trPr>
          <w:trHeight w:val="936"/>
        </w:trPr>
        <w:tc>
          <w:tcPr>
            <w:tcW w:w="1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9ED64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4EA27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77EF6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E5DF6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781DB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D8015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77114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A0918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0262" w:rsidRPr="00700262" w14:paraId="0A98B138" w14:textId="77777777" w:rsidTr="0031045F">
        <w:trPr>
          <w:trHeight w:val="936"/>
        </w:trPr>
        <w:tc>
          <w:tcPr>
            <w:tcW w:w="196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E45203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22B20D3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96E923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7ABD2E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B879E8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299E35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A74ACC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8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ED2B09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0262" w:rsidRPr="00700262" w14:paraId="71C5E7A4" w14:textId="77777777" w:rsidTr="00700262">
        <w:trPr>
          <w:trHeight w:val="128"/>
        </w:trPr>
        <w:tc>
          <w:tcPr>
            <w:tcW w:w="196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669F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9ADC" w14:textId="77777777" w:rsidR="00700262" w:rsidRPr="00700262" w:rsidRDefault="00700262" w:rsidP="00700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AD22" w14:textId="77777777" w:rsidR="00700262" w:rsidRPr="00700262" w:rsidRDefault="00700262" w:rsidP="00700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C891" w14:textId="77777777" w:rsidR="00700262" w:rsidRPr="00700262" w:rsidRDefault="00700262" w:rsidP="00700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4D00" w14:textId="77777777" w:rsidR="00700262" w:rsidRPr="00700262" w:rsidRDefault="00700262" w:rsidP="00700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C92C" w14:textId="77777777" w:rsidR="00700262" w:rsidRPr="00700262" w:rsidRDefault="00700262" w:rsidP="00700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8476" w14:textId="77777777" w:rsidR="00700262" w:rsidRPr="00700262" w:rsidRDefault="00700262" w:rsidP="00700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6CA" w14:textId="77777777" w:rsidR="00700262" w:rsidRPr="00700262" w:rsidRDefault="00700262" w:rsidP="00700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0262" w:rsidRPr="00700262" w14:paraId="518B5344" w14:textId="77777777" w:rsidTr="00700262">
        <w:trPr>
          <w:trHeight w:val="360"/>
        </w:trPr>
        <w:tc>
          <w:tcPr>
            <w:tcW w:w="14935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hideMark/>
          </w:tcPr>
          <w:p w14:paraId="50546AA0" w14:textId="77777777" w:rsidR="00700262" w:rsidRPr="00700262" w:rsidRDefault="009B5194" w:rsidP="00700262">
            <w:pPr>
              <w:ind w:left="-109"/>
              <w:rPr>
                <w:rFonts w:ascii="Century Gothic" w:eastAsia="Times New Roman" w:hAnsi="Century Gothic" w:cs="Calibri"/>
                <w:color w:val="404040"/>
              </w:rPr>
            </w:pPr>
            <w:r>
              <w:rPr>
                <w:rFonts w:ascii="Century Gothic" w:hAnsi="Century Gothic"/>
                <w:color w:val="404040"/>
              </w:rPr>
              <w:t>PLAN DE COMMUNICATION EXTERNE DES FUSIONS ET ACQUISITIONS</w:t>
            </w:r>
          </w:p>
        </w:tc>
      </w:tr>
      <w:tr w:rsidR="00700262" w:rsidRPr="00700262" w14:paraId="0B35B5A2" w14:textId="77777777" w:rsidTr="00700262">
        <w:trPr>
          <w:trHeight w:val="504"/>
        </w:trPr>
        <w:tc>
          <w:tcPr>
            <w:tcW w:w="1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9063B0E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PARTIE PRENANTE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F1482BF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POUVOIR/INTÉRÊT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0E89A20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INTÉRÊT </w:t>
            </w:r>
          </w:p>
          <w:p w14:paraId="366D9511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ET PROBLÈMES CLÉS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4FC860B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MOYEN DE COMMUNICATION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6AF17CF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FRÉQUENCE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6312271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COPIE ÉCRITE </w:t>
            </w:r>
          </w:p>
          <w:p w14:paraId="2602EC0B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6"/>
              </w:rPr>
              <w:t>le</w:t>
            </w:r>
            <w:proofErr w:type="gramEnd"/>
            <w:r>
              <w:rPr>
                <w:rFonts w:ascii="Century Gothic" w:hAnsi="Century Gothic"/>
                <w:color w:val="000000"/>
                <w:sz w:val="16"/>
              </w:rPr>
              <w:t xml:space="preserve"> cas échéant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26352A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PERSONNE RESPONSABLE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9D27DED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COMMENTAIRES</w:t>
            </w:r>
          </w:p>
        </w:tc>
      </w:tr>
      <w:tr w:rsidR="00700262" w:rsidRPr="00700262" w14:paraId="32E578B1" w14:textId="77777777" w:rsidTr="0031045F">
        <w:trPr>
          <w:trHeight w:val="936"/>
        </w:trPr>
        <w:tc>
          <w:tcPr>
            <w:tcW w:w="1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5B4BC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36291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93F73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3F279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9E1AE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F37BE4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E4D610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F4DD96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0262" w:rsidRPr="00700262" w14:paraId="0E340AB5" w14:textId="77777777" w:rsidTr="0031045F">
        <w:trPr>
          <w:trHeight w:val="936"/>
        </w:trPr>
        <w:tc>
          <w:tcPr>
            <w:tcW w:w="1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53F6CB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2F9114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DD831C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FB90A8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E93B72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9A6A05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E200FB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4C7BBF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0262" w:rsidRPr="00700262" w14:paraId="78A8B8BE" w14:textId="77777777" w:rsidTr="0031045F">
        <w:trPr>
          <w:trHeight w:val="936"/>
        </w:trPr>
        <w:tc>
          <w:tcPr>
            <w:tcW w:w="1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B7DB1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61FB7D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F9E4EB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CFE49D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21B52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F1326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E6409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006ED5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0262" w:rsidRPr="00700262" w14:paraId="5BE21068" w14:textId="77777777" w:rsidTr="0031045F">
        <w:trPr>
          <w:trHeight w:val="936"/>
        </w:trPr>
        <w:tc>
          <w:tcPr>
            <w:tcW w:w="196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C44948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3C3D87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5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112CF4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F63600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828208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C33331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FA0D1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8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192661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0A9C5654" w14:textId="77777777" w:rsidR="00700262" w:rsidRDefault="00700262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700262" w:rsidSect="004C4EA9">
          <w:pgSz w:w="15840" w:h="12240" w:orient="landscape"/>
          <w:pgMar w:top="360" w:right="360" w:bottom="360" w:left="486" w:header="720" w:footer="720" w:gutter="0"/>
          <w:cols w:space="720"/>
          <w:docGrid w:linePitch="360"/>
        </w:sectPr>
      </w:pPr>
    </w:p>
    <w:p w14:paraId="2AA88140" w14:textId="77777777" w:rsidR="008A7F1D" w:rsidRDefault="008A7F1D" w:rsidP="000732A0"/>
    <w:p w14:paraId="1D733896" w14:textId="77777777" w:rsidR="008A7F1D" w:rsidRPr="00491059" w:rsidRDefault="008A7F1D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17F0DD94" w14:textId="77777777" w:rsidTr="00EC210E">
        <w:trPr>
          <w:trHeight w:val="2565"/>
        </w:trPr>
        <w:tc>
          <w:tcPr>
            <w:tcW w:w="10583" w:type="dxa"/>
          </w:tcPr>
          <w:p w14:paraId="684E9F24" w14:textId="77777777" w:rsidR="000732A0" w:rsidRPr="00CB3106" w:rsidRDefault="000732A0" w:rsidP="00B71E72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2B3C2150" w14:textId="77777777" w:rsidR="000732A0" w:rsidRPr="00491059" w:rsidRDefault="000732A0" w:rsidP="00B71E72"/>
          <w:p w14:paraId="3CD6CFDB" w14:textId="77777777" w:rsidR="000732A0" w:rsidRPr="00491059" w:rsidRDefault="000732A0" w:rsidP="00B71E72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E712227" w14:textId="77777777" w:rsidR="000732A0" w:rsidRPr="00491059" w:rsidRDefault="000732A0" w:rsidP="000732A0"/>
    <w:p w14:paraId="2537EC2A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C919" w14:textId="77777777" w:rsidR="003A0497" w:rsidRDefault="003A0497" w:rsidP="00B01A05">
      <w:r>
        <w:separator/>
      </w:r>
    </w:p>
  </w:endnote>
  <w:endnote w:type="continuationSeparator" w:id="0">
    <w:p w14:paraId="39C7516D" w14:textId="77777777" w:rsidR="003A0497" w:rsidRDefault="003A0497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D998" w14:textId="77777777" w:rsidR="003A0497" w:rsidRDefault="003A0497" w:rsidP="00B01A05">
      <w:r>
        <w:separator/>
      </w:r>
    </w:p>
  </w:footnote>
  <w:footnote w:type="continuationSeparator" w:id="0">
    <w:p w14:paraId="6DD3FD8C" w14:textId="77777777" w:rsidR="003A0497" w:rsidRDefault="003A0497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479033438">
    <w:abstractNumId w:val="7"/>
  </w:num>
  <w:num w:numId="2" w16cid:durableId="3869568">
    <w:abstractNumId w:val="8"/>
  </w:num>
  <w:num w:numId="3" w16cid:durableId="1283344740">
    <w:abstractNumId w:val="5"/>
  </w:num>
  <w:num w:numId="4" w16cid:durableId="1983466334">
    <w:abstractNumId w:val="9"/>
  </w:num>
  <w:num w:numId="5" w16cid:durableId="871384199">
    <w:abstractNumId w:val="12"/>
  </w:num>
  <w:num w:numId="6" w16cid:durableId="2131169850">
    <w:abstractNumId w:val="3"/>
  </w:num>
  <w:num w:numId="7" w16cid:durableId="1633756017">
    <w:abstractNumId w:val="6"/>
  </w:num>
  <w:num w:numId="8" w16cid:durableId="1117407732">
    <w:abstractNumId w:val="2"/>
  </w:num>
  <w:num w:numId="9" w16cid:durableId="1945190597">
    <w:abstractNumId w:val="11"/>
  </w:num>
  <w:num w:numId="10" w16cid:durableId="1740975016">
    <w:abstractNumId w:val="0"/>
  </w:num>
  <w:num w:numId="11" w16cid:durableId="287980058">
    <w:abstractNumId w:val="10"/>
  </w:num>
  <w:num w:numId="12" w16cid:durableId="1149901214">
    <w:abstractNumId w:val="4"/>
  </w:num>
  <w:num w:numId="13" w16cid:durableId="115533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C4"/>
    <w:rsid w:val="0000378B"/>
    <w:rsid w:val="000064A0"/>
    <w:rsid w:val="000068A2"/>
    <w:rsid w:val="00007337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B7E7C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B44C0"/>
    <w:rsid w:val="002D4552"/>
    <w:rsid w:val="002E389F"/>
    <w:rsid w:val="002F0105"/>
    <w:rsid w:val="002F2BD7"/>
    <w:rsid w:val="0031045F"/>
    <w:rsid w:val="00350115"/>
    <w:rsid w:val="003566B4"/>
    <w:rsid w:val="00384D6E"/>
    <w:rsid w:val="00384D8F"/>
    <w:rsid w:val="00385F26"/>
    <w:rsid w:val="003A0497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2032F"/>
    <w:rsid w:val="004326B5"/>
    <w:rsid w:val="00464788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568B4"/>
    <w:rsid w:val="00665F5E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0262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51F2"/>
    <w:rsid w:val="008E7484"/>
    <w:rsid w:val="008F0D29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B5194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2C4"/>
    <w:rsid w:val="00A113A9"/>
    <w:rsid w:val="00A1634E"/>
    <w:rsid w:val="00A17074"/>
    <w:rsid w:val="00A3577E"/>
    <w:rsid w:val="00A40022"/>
    <w:rsid w:val="00A400B6"/>
    <w:rsid w:val="00A5039D"/>
    <w:rsid w:val="00A72289"/>
    <w:rsid w:val="00AB30F3"/>
    <w:rsid w:val="00AB4BD7"/>
    <w:rsid w:val="00AC1FED"/>
    <w:rsid w:val="00AE2E12"/>
    <w:rsid w:val="00AF6008"/>
    <w:rsid w:val="00AF7695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97F63"/>
    <w:rsid w:val="00BA307D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17259"/>
    <w:rsid w:val="00C2642F"/>
    <w:rsid w:val="00C27653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62"/>
    <w:rsid w:val="00CE6E7E"/>
    <w:rsid w:val="00CF53DC"/>
    <w:rsid w:val="00D20D28"/>
    <w:rsid w:val="00D404D2"/>
    <w:rsid w:val="00D5017B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54A7C"/>
    <w:rsid w:val="00E75D3C"/>
    <w:rsid w:val="00E92AE7"/>
    <w:rsid w:val="00EB3A97"/>
    <w:rsid w:val="00EB6A86"/>
    <w:rsid w:val="00EC210E"/>
    <w:rsid w:val="00ED74C1"/>
    <w:rsid w:val="00F030B9"/>
    <w:rsid w:val="00F071FB"/>
    <w:rsid w:val="00F157D7"/>
    <w:rsid w:val="00F17080"/>
    <w:rsid w:val="00F36F1D"/>
    <w:rsid w:val="00F54105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918FA"/>
  <w14:defaultImageDpi w14:val="32767"/>
  <w15:docId w15:val="{99A25D6A-9425-8546-97CF-ED015B43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717&amp;utm_language=FR&amp;utm_source=integrated-content&amp;utm_campaign=https://fr.smartsheet.com/content/merger-acquisition-project-management&amp;utm_medium=ic+MA+Communication+Plan+doc+17717+fr&amp;lpa=ic+MA+Communication+Plan+doc+17717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DAD8FB-87C6-4922-B732-CBC3CBDF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5</cp:revision>
  <cp:lastPrinted>2016-11-18T18:21:00Z</cp:lastPrinted>
  <dcterms:created xsi:type="dcterms:W3CDTF">2023-05-04T20:10:00Z</dcterms:created>
  <dcterms:modified xsi:type="dcterms:W3CDTF">2023-08-31T21:05:00Z</dcterms:modified>
</cp:coreProperties>
</file>