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4EDA" w14:textId="37B3463F" w:rsidR="00E92FF2" w:rsidRDefault="00E92FF2" w:rsidP="00513F89">
      <w:pPr>
        <w:rPr>
          <w:rFonts w:ascii="Century Gothic" w:hAnsi="Century Gothic"/>
          <w:b/>
          <w:color w:val="808080" w:themeColor="background1" w:themeShade="80"/>
          <w:sz w:val="36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850AC" wp14:editId="739AC024">
                <wp:simplePos x="0" y="0"/>
                <wp:positionH relativeFrom="column">
                  <wp:posOffset>3003630</wp:posOffset>
                </wp:positionH>
                <wp:positionV relativeFrom="paragraph">
                  <wp:posOffset>104751</wp:posOffset>
                </wp:positionV>
                <wp:extent cx="3852682" cy="431800"/>
                <wp:effectExtent l="0" t="0" r="0" b="0"/>
                <wp:wrapNone/>
                <wp:docPr id="3" name="Text Box 3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2682" cy="4318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7DFA1D" w14:textId="77777777" w:rsidR="001145AA" w:rsidRPr="00D01660" w:rsidRDefault="001145AA" w:rsidP="001145AA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Essayer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 GRATUITEMENT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850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fr.smartsheet.com/try-it?trp=17717&amp;utm_language=FR&amp;utm_source=integrated-content&amp;utm_campaign=https://fr.smartsheet.com/content/merger-acquisition-project-management&amp;utm_medium=ic+MA+Press+Release+doc+17717+fr&amp;lpa=ic+MA+Press+Release+doc+17717+fr" style="position:absolute;margin-left:236.5pt;margin-top:8.25pt;width:303.35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" o:button="t" fillcolor="#00bd32" stroked="f" strokeweight=".5pt">
                <v:fill o:detectmouseclick="t"/>
                <v:textbox inset="0,7.2pt,0,0">
                  <w:txbxContent>
                    <w:p w14:paraId="3F7DFA1D" w14:textId="77777777" w:rsidR="001145AA" w:rsidRPr="00D01660" w:rsidRDefault="001145AA" w:rsidP="001145AA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Essayer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>Smartsheet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 GRATUITEMENT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B91A320" w14:textId="77777777" w:rsidR="00E92FF2" w:rsidRDefault="00E92FF2" w:rsidP="00513F89">
      <w:pPr>
        <w:rPr>
          <w:rFonts w:ascii="Century Gothic" w:hAnsi="Century Gothic"/>
          <w:b/>
          <w:color w:val="808080" w:themeColor="background1" w:themeShade="80"/>
          <w:sz w:val="36"/>
        </w:rPr>
      </w:pPr>
    </w:p>
    <w:p w14:paraId="64822C40" w14:textId="285749B4" w:rsidR="00E92FF2" w:rsidRDefault="001145AA" w:rsidP="00513F89">
      <w:pPr>
        <w:rPr>
          <w:rFonts w:ascii="Century Gothic" w:hAnsi="Century Gothic"/>
          <w:b/>
          <w:color w:val="808080" w:themeColor="background1" w:themeShade="80"/>
          <w:sz w:val="36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 xml:space="preserve">COMMUNIQUÉ DE </w:t>
      </w:r>
    </w:p>
    <w:p w14:paraId="49CDE48C" w14:textId="0D2BCDC8" w:rsidR="00F569CF" w:rsidRPr="00D13330" w:rsidRDefault="001145AA" w:rsidP="00513F89">
      <w:pPr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6"/>
          <w:szCs w:val="35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PRESSE RELATIF AUX FUSIONS ET ACQUISITIONS</w:t>
      </w:r>
      <w:r w:rsidR="00584D70">
        <w:rPr>
          <w:rFonts w:ascii="Century Gothic" w:hAnsi="Century Gothic"/>
          <w:b/>
          <w:color w:val="808080" w:themeColor="background1" w:themeShade="80"/>
          <w:sz w:val="36"/>
          <w:szCs w:val="35"/>
        </w:rPr>
        <w:tab/>
      </w:r>
      <w:r w:rsidR="00584D70">
        <w:rPr>
          <w:rFonts w:ascii="Century Gothic" w:hAnsi="Century Gothic"/>
          <w:b/>
          <w:color w:val="808080" w:themeColor="background1" w:themeShade="80"/>
          <w:sz w:val="36"/>
          <w:szCs w:val="35"/>
        </w:rPr>
        <w:tab/>
      </w:r>
      <w:r w:rsidR="00584D70">
        <w:rPr>
          <w:rFonts w:ascii="Century Gothic" w:hAnsi="Century Gothic"/>
          <w:b/>
          <w:color w:val="808080" w:themeColor="background1" w:themeShade="80"/>
          <w:sz w:val="36"/>
          <w:szCs w:val="35"/>
        </w:rPr>
        <w:tab/>
      </w:r>
      <w:r w:rsidR="00584D70">
        <w:rPr>
          <w:rFonts w:ascii="Century Gothic" w:hAnsi="Century Gothic"/>
          <w:b/>
          <w:color w:val="808080" w:themeColor="background1" w:themeShade="80"/>
          <w:sz w:val="36"/>
          <w:szCs w:val="35"/>
        </w:rPr>
        <w:tab/>
      </w:r>
    </w:p>
    <w:p w14:paraId="7AC5B9B4" w14:textId="77777777" w:rsidR="001430C2" w:rsidRPr="00E305D4" w:rsidRDefault="001430C2" w:rsidP="00513F89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0E722F58" w14:textId="77777777" w:rsidR="00E305D4" w:rsidRPr="00E305D4" w:rsidRDefault="00E305D4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4D8F0DAC" w14:textId="77777777" w:rsidR="00E305D4" w:rsidRPr="00E305D4" w:rsidRDefault="00095617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  <w:r>
        <w:rPr>
          <w:rFonts w:ascii="Century Gothic" w:hAnsi="Century Gothic"/>
          <w:b/>
          <w:bCs/>
          <w:noProof/>
          <w:color w:val="525252" w:themeColor="accent3" w:themeShade="80"/>
          <w:sz w:val="20"/>
          <w:szCs w:val="48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5FBCC" wp14:editId="4E39BDA4">
                <wp:simplePos x="0" y="0"/>
                <wp:positionH relativeFrom="column">
                  <wp:posOffset>3501342</wp:posOffset>
                </wp:positionH>
                <wp:positionV relativeFrom="paragraph">
                  <wp:posOffset>85298</wp:posOffset>
                </wp:positionV>
                <wp:extent cx="3365500" cy="177092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1770927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4C4B0129" w14:textId="77777777" w:rsidR="00095617" w:rsidRPr="00095617" w:rsidRDefault="00095617" w:rsidP="00095617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</w:rPr>
                              <w:t xml:space="preserve">VOTRE </w:t>
                            </w:r>
                          </w:p>
                          <w:p w14:paraId="747863D3" w14:textId="77777777" w:rsidR="00095617" w:rsidRPr="00095617" w:rsidRDefault="00095617" w:rsidP="00095617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A25FBCC" id="Text Box 1" o:spid="_x0000_s1027" type="#_x0000_t202" style="position:absolute;margin-left:275.7pt;margin-top:6.7pt;width:265pt;height:1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" fillcolor="#f2f2f2 [3052]" stroked="f" strokeweight=".5pt">
                <v:fill color2="#d5dce4 [671]" o:opacity2="655f" angle="40" colors="0 #f2f2f2;17039f #f2f2f2;43909f #d6dce5" focus="100%" type="gradient">
                  <o:fill v:ext="view" type="gradientUnscaled"/>
                </v:fill>
                <v:textbox>
                  <w:txbxContent>
                    <w:p w14:paraId="4C4B0129" w14:textId="77777777" w:rsidR="00095617" w:rsidRPr="00095617" w:rsidRDefault="00095617" w:rsidP="00095617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FFFFFF" w:themeColor="background1"/>
                          <w:sz w:val="96"/>
                          <w:lang w:val="fr-FR"/>
                        </w:rPr>
                        <w:t xml:space="preserve">VOTRE</w:t>
                      </w:r>
                      <w:r>
                        <w:rPr>
                          <w:rFonts w:ascii="Century Gothic" w:hAnsi="Century Gothic"/>
                          <w:b w:val="true"/>
                          <w:color w:val="FFFFFF" w:themeColor="background1"/>
                          <w:sz w:val="96"/>
                          <w:lang w:val="fr-FR"/>
                        </w:rPr>
                        <w:t xml:space="preserve"> </w:t>
                      </w:r>
                    </w:p>
                    <w:p w14:paraId="747863D3" w14:textId="77777777" w:rsidR="00095617" w:rsidRPr="00095617" w:rsidRDefault="00095617" w:rsidP="00095617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FFFFFF" w:themeColor="background1"/>
                          <w:sz w:val="96"/>
                          <w:lang w:val="fr-FR"/>
                        </w:rPr>
                        <w:t xml:space="preserve">LOGO</w:t>
                      </w:r>
                    </w:p>
                  </w:txbxContent>
                </v:textbox>
              </v:shape>
            </w:pict>
          </mc:Fallback>
        </mc:AlternateContent>
      </w:r>
    </w:p>
    <w:p w14:paraId="040C5D00" w14:textId="77777777" w:rsidR="00E305D4" w:rsidRPr="00E305D4" w:rsidRDefault="00E305D4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6958707C" w14:textId="77777777" w:rsidR="00E305D4" w:rsidRPr="00095617" w:rsidRDefault="00E305D4" w:rsidP="00E305D4">
      <w:pPr>
        <w:spacing w:line="360" w:lineRule="auto"/>
        <w:rPr>
          <w:rFonts w:ascii="Century Gothic" w:hAnsi="Century Gothic"/>
          <w:b/>
          <w:color w:val="8496B0" w:themeColor="text2" w:themeTint="99"/>
          <w:sz w:val="21"/>
        </w:rPr>
      </w:pPr>
      <w:r>
        <w:rPr>
          <w:rFonts w:ascii="Century Gothic" w:hAnsi="Century Gothic"/>
          <w:b/>
          <w:color w:val="8496B0" w:themeColor="text2" w:themeTint="99"/>
          <w:sz w:val="21"/>
        </w:rPr>
        <w:t>COORDONNÉES :</w:t>
      </w:r>
    </w:p>
    <w:p w14:paraId="00E03AB0" w14:textId="77777777" w:rsidR="00E305D4" w:rsidRDefault="00E305D4" w:rsidP="00E305D4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[Nom de l'entreprise]</w:t>
      </w:r>
    </w:p>
    <w:p w14:paraId="35382C28" w14:textId="77777777" w:rsidR="008C4141" w:rsidRPr="00E305D4" w:rsidRDefault="008C4141" w:rsidP="00E305D4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[Nom du contact]</w:t>
      </w:r>
    </w:p>
    <w:p w14:paraId="4702D98B" w14:textId="77777777" w:rsidR="00E305D4" w:rsidRPr="00E305D4" w:rsidRDefault="00E305D4" w:rsidP="00E305D4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[Numéro de téléphone]</w:t>
      </w:r>
    </w:p>
    <w:p w14:paraId="536074C3" w14:textId="77777777" w:rsidR="00E305D4" w:rsidRDefault="00E305D4" w:rsidP="00E305D4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[Adresse </w:t>
      </w:r>
      <w:proofErr w:type="gramStart"/>
      <w:r>
        <w:rPr>
          <w:rFonts w:ascii="Century Gothic" w:hAnsi="Century Gothic"/>
          <w:b/>
        </w:rPr>
        <w:t>e-mail</w:t>
      </w:r>
      <w:proofErr w:type="gramEnd"/>
      <w:r>
        <w:rPr>
          <w:rFonts w:ascii="Century Gothic" w:hAnsi="Century Gothic"/>
          <w:b/>
        </w:rPr>
        <w:t>]</w:t>
      </w:r>
    </w:p>
    <w:p w14:paraId="366C351B" w14:textId="77777777" w:rsidR="00095617" w:rsidRPr="00E305D4" w:rsidRDefault="00095617" w:rsidP="00E305D4">
      <w:pPr>
        <w:spacing w:line="360" w:lineRule="auto"/>
        <w:rPr>
          <w:rFonts w:ascii="Century Gothic" w:hAnsi="Century Gothic"/>
          <w:b/>
        </w:rPr>
      </w:pPr>
    </w:p>
    <w:p w14:paraId="703E2599" w14:textId="77777777" w:rsidR="00E305D4" w:rsidRDefault="00E305D4" w:rsidP="00E305D4">
      <w:pPr>
        <w:rPr>
          <w:rFonts w:ascii="Century Gothic" w:hAnsi="Century Gothic"/>
        </w:rPr>
      </w:pPr>
    </w:p>
    <w:p w14:paraId="1B3541CA" w14:textId="77777777" w:rsidR="00E305D4" w:rsidRDefault="00E305D4" w:rsidP="00E305D4">
      <w:pPr>
        <w:rPr>
          <w:rFonts w:ascii="Century Gothic" w:hAnsi="Century Gothic"/>
        </w:rPr>
      </w:pPr>
    </w:p>
    <w:p w14:paraId="6529A8BD" w14:textId="77777777" w:rsidR="00E305D4" w:rsidRPr="00095617" w:rsidRDefault="00E305D4" w:rsidP="00E305D4">
      <w:pPr>
        <w:jc w:val="center"/>
        <w:rPr>
          <w:rFonts w:ascii="Century Gothic" w:hAnsi="Century Gothic"/>
          <w:b/>
          <w:color w:val="8496B0" w:themeColor="text2" w:themeTint="99"/>
          <w:sz w:val="36"/>
        </w:rPr>
      </w:pPr>
      <w:r>
        <w:rPr>
          <w:rFonts w:ascii="Century Gothic" w:hAnsi="Century Gothic"/>
          <w:b/>
          <w:color w:val="8496B0" w:themeColor="text2" w:themeTint="99"/>
          <w:sz w:val="36"/>
        </w:rPr>
        <w:t>POUR PUBLICATION IMMÉDIATE</w:t>
      </w:r>
    </w:p>
    <w:p w14:paraId="0A3B4A02" w14:textId="77777777" w:rsidR="00E305D4" w:rsidRPr="00E305D4" w:rsidRDefault="00E305D4" w:rsidP="00E305D4">
      <w:pPr>
        <w:rPr>
          <w:rFonts w:ascii="Century Gothic" w:hAnsi="Century Gothic"/>
        </w:rPr>
      </w:pPr>
    </w:p>
    <w:p w14:paraId="1F92DF0F" w14:textId="77777777" w:rsidR="00E305D4" w:rsidRPr="00E305D4" w:rsidRDefault="00E305D4" w:rsidP="00E305D4">
      <w:pPr>
        <w:rPr>
          <w:rFonts w:ascii="Century Gothic" w:hAnsi="Century Gothic"/>
        </w:rPr>
      </w:pPr>
    </w:p>
    <w:p w14:paraId="6083FBFE" w14:textId="77777777" w:rsidR="00796DCA" w:rsidRPr="00796DCA" w:rsidRDefault="00B62400" w:rsidP="00796DC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[Titre : {Nom de l’entreprise} annonce une fusion avec {Nom de l’entreprise}]</w:t>
      </w:r>
    </w:p>
    <w:p w14:paraId="42672C4B" w14:textId="77777777" w:rsidR="00796DCA" w:rsidRPr="00796DCA" w:rsidRDefault="00796DCA" w:rsidP="00796DCA">
      <w:pPr>
        <w:rPr>
          <w:rFonts w:ascii="Century Gothic" w:hAnsi="Century Gothic"/>
          <w:b/>
        </w:rPr>
      </w:pPr>
    </w:p>
    <w:p w14:paraId="0B1B1E1A" w14:textId="77777777" w:rsidR="00796DCA" w:rsidRPr="00796DCA" w:rsidRDefault="00796DCA" w:rsidP="00796DCA">
      <w:pPr>
        <w:rPr>
          <w:rFonts w:ascii="Century Gothic" w:hAnsi="Century Gothic"/>
          <w:b/>
        </w:rPr>
      </w:pPr>
    </w:p>
    <w:p w14:paraId="2A5E91A8" w14:textId="77777777" w:rsidR="00796DCA" w:rsidRPr="00796DCA" w:rsidRDefault="007D19B6" w:rsidP="00796DC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[Ville, État, Date] - [Entreprise] a annoncé une fusion avec [Nom de l’entreprise]. [Informations sur l’objectif de la fusion.] </w:t>
      </w:r>
    </w:p>
    <w:p w14:paraId="09069514" w14:textId="77777777" w:rsidR="00796DCA" w:rsidRPr="00796DCA" w:rsidRDefault="00796DCA" w:rsidP="00796DCA">
      <w:pPr>
        <w:rPr>
          <w:rFonts w:ascii="Century Gothic" w:hAnsi="Century Gothic"/>
        </w:rPr>
      </w:pPr>
    </w:p>
    <w:p w14:paraId="5C91D8D6" w14:textId="77777777" w:rsidR="00796DCA" w:rsidRPr="00796DCA" w:rsidRDefault="00796DCA" w:rsidP="00796DCA">
      <w:pPr>
        <w:rPr>
          <w:rFonts w:ascii="Century Gothic" w:hAnsi="Century Gothic"/>
        </w:rPr>
      </w:pPr>
      <w:r>
        <w:rPr>
          <w:rFonts w:ascii="Century Gothic" w:hAnsi="Century Gothic"/>
        </w:rPr>
        <w:t>[Expliquer l’objectif, les informations générales et les conséquences de la fusion.]</w:t>
      </w:r>
    </w:p>
    <w:p w14:paraId="623868E6" w14:textId="77777777" w:rsidR="00796DCA" w:rsidRPr="00796DCA" w:rsidRDefault="00796DCA" w:rsidP="00796DCA">
      <w:pPr>
        <w:rPr>
          <w:rFonts w:ascii="Century Gothic" w:hAnsi="Century Gothic"/>
        </w:rPr>
      </w:pPr>
    </w:p>
    <w:p w14:paraId="291D339F" w14:textId="77777777" w:rsidR="00796DCA" w:rsidRPr="00796DCA" w:rsidRDefault="007D19B6" w:rsidP="00796DC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[Citation de la </w:t>
      </w:r>
      <w:proofErr w:type="spellStart"/>
      <w:r>
        <w:rPr>
          <w:rFonts w:ascii="Century Gothic" w:hAnsi="Century Gothic"/>
        </w:rPr>
        <w:t>directuin</w:t>
      </w:r>
      <w:proofErr w:type="spellEnd"/>
      <w:r>
        <w:rPr>
          <w:rFonts w:ascii="Century Gothic" w:hAnsi="Century Gothic"/>
        </w:rPr>
        <w:t xml:space="preserve"> de l'entreprise qui fusionne]</w:t>
      </w:r>
    </w:p>
    <w:p w14:paraId="60521C19" w14:textId="77777777" w:rsidR="00796DCA" w:rsidRPr="00796DCA" w:rsidRDefault="00796DCA" w:rsidP="00796DCA">
      <w:pPr>
        <w:rPr>
          <w:rFonts w:ascii="Century Gothic" w:hAnsi="Century Gothic"/>
        </w:rPr>
      </w:pPr>
    </w:p>
    <w:p w14:paraId="490CD3E8" w14:textId="77777777" w:rsidR="00796DCA" w:rsidRPr="00796DCA" w:rsidRDefault="007D19B6" w:rsidP="00796DCA">
      <w:pPr>
        <w:rPr>
          <w:rFonts w:ascii="Century Gothic" w:hAnsi="Century Gothic"/>
        </w:rPr>
      </w:pPr>
      <w:r>
        <w:rPr>
          <w:rFonts w:ascii="Century Gothic" w:hAnsi="Century Gothic"/>
        </w:rPr>
        <w:t>[Informations générales supplémentaires sur les entreprises fusionnées]</w:t>
      </w:r>
    </w:p>
    <w:p w14:paraId="0C2A498B" w14:textId="77777777" w:rsidR="00796DCA" w:rsidRPr="00796DCA" w:rsidRDefault="00796DCA" w:rsidP="00796DCA">
      <w:pPr>
        <w:rPr>
          <w:rFonts w:ascii="Century Gothic" w:hAnsi="Century Gothic"/>
        </w:rPr>
      </w:pPr>
    </w:p>
    <w:p w14:paraId="4D54204E" w14:textId="77777777" w:rsidR="00796DCA" w:rsidRPr="00796DCA" w:rsidRDefault="007D19B6" w:rsidP="00796DCA">
      <w:pPr>
        <w:rPr>
          <w:rFonts w:ascii="Century Gothic" w:hAnsi="Century Gothic"/>
        </w:rPr>
      </w:pPr>
      <w:r>
        <w:rPr>
          <w:rFonts w:ascii="Century Gothic" w:hAnsi="Century Gothic"/>
        </w:rPr>
        <w:t>[Texte standard]</w:t>
      </w:r>
    </w:p>
    <w:p w14:paraId="2F681CC4" w14:textId="77777777" w:rsidR="00796DCA" w:rsidRPr="00796DCA" w:rsidRDefault="00796DCA" w:rsidP="00796DCA">
      <w:pPr>
        <w:rPr>
          <w:rFonts w:ascii="Century Gothic" w:hAnsi="Century Gothic"/>
          <w:b/>
        </w:rPr>
      </w:pPr>
    </w:p>
    <w:p w14:paraId="4824492B" w14:textId="77777777" w:rsidR="008C4141" w:rsidRPr="008C4141" w:rsidRDefault="008C4141" w:rsidP="008C4141">
      <w:pPr>
        <w:rPr>
          <w:rFonts w:ascii="Century Gothic" w:hAnsi="Century Gothic"/>
          <w:b/>
        </w:rPr>
      </w:pPr>
    </w:p>
    <w:p w14:paraId="3317D8C7" w14:textId="77777777" w:rsidR="00E305D4" w:rsidRPr="00E305D4" w:rsidRDefault="008C4141" w:rsidP="008C4141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</w:rPr>
        <w:t>###</w:t>
      </w:r>
    </w:p>
    <w:p w14:paraId="34E4222F" w14:textId="77777777" w:rsidR="00CB2F5D" w:rsidRPr="00E305D4" w:rsidRDefault="00CB2F5D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  <w:r w:rsidRPr="00E305D4">
        <w:rPr>
          <w:rFonts w:ascii="Century Gothic" w:hAnsi="Century Gothic"/>
          <w:b/>
          <w:bCs/>
          <w:color w:val="525252" w:themeColor="accent3" w:themeShade="80"/>
          <w:sz w:val="20"/>
          <w:szCs w:val="48"/>
        </w:rPr>
        <w:br w:type="page"/>
      </w:r>
    </w:p>
    <w:p w14:paraId="2F004163" w14:textId="77777777" w:rsidR="00B511AE" w:rsidRPr="00E305D4" w:rsidRDefault="00B511AE" w:rsidP="00513F89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</w:p>
    <w:tbl>
      <w:tblPr>
        <w:tblStyle w:val="TableGrid"/>
        <w:tblW w:w="9960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0"/>
      </w:tblGrid>
      <w:tr w:rsidR="00F81DD8" w:rsidRPr="00E305D4" w14:paraId="1104AB8E" w14:textId="77777777" w:rsidTr="00CB2F5D">
        <w:trPr>
          <w:trHeight w:val="3034"/>
        </w:trPr>
        <w:tc>
          <w:tcPr>
            <w:tcW w:w="9960" w:type="dxa"/>
          </w:tcPr>
          <w:p w14:paraId="37D9446A" w14:textId="77777777" w:rsidR="00F81DD8" w:rsidRPr="00E305D4" w:rsidRDefault="00F81DD8" w:rsidP="005724F3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305D4">
              <w:rPr>
                <w:rFonts w:ascii="Century Gothic" w:hAnsi="Century Gothic"/>
              </w:rPr>
              <w:br w:type="page"/>
            </w: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25225AFF" w14:textId="77777777" w:rsidR="00F81DD8" w:rsidRPr="00E305D4" w:rsidRDefault="00F81DD8" w:rsidP="005724F3">
            <w:pPr>
              <w:rPr>
                <w:rFonts w:ascii="Century Gothic" w:hAnsi="Century Gothic" w:cs="Arial"/>
                <w:szCs w:val="20"/>
              </w:rPr>
            </w:pPr>
          </w:p>
          <w:p w14:paraId="32099CDD" w14:textId="77777777" w:rsidR="00F81DD8" w:rsidRPr="00E305D4" w:rsidRDefault="00F81DD8" w:rsidP="005724F3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  <w:p w14:paraId="35D394EA" w14:textId="77777777" w:rsidR="00F81DD8" w:rsidRPr="00E305D4" w:rsidRDefault="00F81DD8" w:rsidP="005724F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B361231" w14:textId="77777777" w:rsidR="00F81DD8" w:rsidRPr="00E305D4" w:rsidRDefault="00F81DD8" w:rsidP="00F81DD8">
      <w:pPr>
        <w:rPr>
          <w:rFonts w:ascii="Century Gothic" w:hAnsi="Century Gothic" w:cs="Times New Roman"/>
        </w:rPr>
      </w:pPr>
    </w:p>
    <w:p w14:paraId="6464D710" w14:textId="77777777" w:rsidR="00F81DD8" w:rsidRPr="00E305D4" w:rsidRDefault="00F81DD8" w:rsidP="00F81DD8">
      <w:pPr>
        <w:rPr>
          <w:rFonts w:ascii="Century Gothic" w:hAnsi="Century Gothic" w:cs="Times New Roman"/>
        </w:rPr>
      </w:pPr>
    </w:p>
    <w:p w14:paraId="0B9B64FF" w14:textId="77777777" w:rsidR="00F81DD8" w:rsidRPr="00E305D4" w:rsidRDefault="00F81DD8" w:rsidP="00F81DD8">
      <w:pPr>
        <w:rPr>
          <w:rFonts w:ascii="Century Gothic" w:hAnsi="Century Gothic" w:cs="Times New Roman"/>
        </w:rPr>
      </w:pPr>
    </w:p>
    <w:p w14:paraId="637E387E" w14:textId="77777777" w:rsidR="00F81DD8" w:rsidRPr="00E305D4" w:rsidRDefault="00F81DD8" w:rsidP="00F81DD8">
      <w:pPr>
        <w:rPr>
          <w:rFonts w:ascii="Century Gothic" w:hAnsi="Century Gothic" w:cs="Times New Roman"/>
        </w:rPr>
      </w:pPr>
    </w:p>
    <w:p w14:paraId="7C4A19E7" w14:textId="77777777" w:rsidR="00F81DD8" w:rsidRPr="00E305D4" w:rsidRDefault="00F81DD8" w:rsidP="00F81DD8">
      <w:pPr>
        <w:rPr>
          <w:rFonts w:ascii="Century Gothic" w:hAnsi="Century Gothic" w:cs="Times New Roman"/>
        </w:rPr>
      </w:pPr>
    </w:p>
    <w:p w14:paraId="41D0B4D8" w14:textId="77777777" w:rsidR="001D5095" w:rsidRPr="00E305D4" w:rsidRDefault="001D5095" w:rsidP="00513F89">
      <w:pPr>
        <w:jc w:val="both"/>
        <w:rPr>
          <w:rFonts w:ascii="Century Gothic" w:eastAsia="Times New Roman" w:hAnsi="Century Gothic" w:cs="Times New Roman"/>
          <w:b/>
          <w:bCs/>
          <w:color w:val="2F5496" w:themeColor="accent1" w:themeShade="BF"/>
          <w:sz w:val="20"/>
          <w:szCs w:val="20"/>
        </w:rPr>
      </w:pPr>
    </w:p>
    <w:sectPr w:rsidR="001D5095" w:rsidRPr="00E305D4" w:rsidSect="00CB2F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0B31F" w14:textId="77777777" w:rsidR="00857C4E" w:rsidRDefault="00857C4E" w:rsidP="004C6C01">
      <w:r>
        <w:separator/>
      </w:r>
    </w:p>
  </w:endnote>
  <w:endnote w:type="continuationSeparator" w:id="0">
    <w:p w14:paraId="7DFC919A" w14:textId="77777777" w:rsidR="00857C4E" w:rsidRDefault="00857C4E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DCF6" w14:textId="77777777" w:rsidR="00857C4E" w:rsidRDefault="00857C4E" w:rsidP="004C6C01">
      <w:r>
        <w:separator/>
      </w:r>
    </w:p>
  </w:footnote>
  <w:footnote w:type="continuationSeparator" w:id="0">
    <w:p w14:paraId="0CE6B77D" w14:textId="77777777" w:rsidR="00857C4E" w:rsidRDefault="00857C4E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AA"/>
    <w:rsid w:val="00095617"/>
    <w:rsid w:val="000E4456"/>
    <w:rsid w:val="001145AA"/>
    <w:rsid w:val="0013768D"/>
    <w:rsid w:val="001430C2"/>
    <w:rsid w:val="00170599"/>
    <w:rsid w:val="00190874"/>
    <w:rsid w:val="001B31C1"/>
    <w:rsid w:val="001D5095"/>
    <w:rsid w:val="00246B96"/>
    <w:rsid w:val="00295890"/>
    <w:rsid w:val="002B753B"/>
    <w:rsid w:val="002D17E5"/>
    <w:rsid w:val="002F54BD"/>
    <w:rsid w:val="002F60DC"/>
    <w:rsid w:val="00343574"/>
    <w:rsid w:val="004107D6"/>
    <w:rsid w:val="00436687"/>
    <w:rsid w:val="00471C74"/>
    <w:rsid w:val="004937B7"/>
    <w:rsid w:val="004B3256"/>
    <w:rsid w:val="004C6C01"/>
    <w:rsid w:val="00513F89"/>
    <w:rsid w:val="005449AA"/>
    <w:rsid w:val="00584D70"/>
    <w:rsid w:val="005A6272"/>
    <w:rsid w:val="005B5812"/>
    <w:rsid w:val="006A055C"/>
    <w:rsid w:val="006D26C3"/>
    <w:rsid w:val="00710BDD"/>
    <w:rsid w:val="00796DCA"/>
    <w:rsid w:val="007A6F3E"/>
    <w:rsid w:val="007D01DF"/>
    <w:rsid w:val="007D19B6"/>
    <w:rsid w:val="00857C4E"/>
    <w:rsid w:val="00857E67"/>
    <w:rsid w:val="00871614"/>
    <w:rsid w:val="0087419B"/>
    <w:rsid w:val="008A027A"/>
    <w:rsid w:val="008C4141"/>
    <w:rsid w:val="00982272"/>
    <w:rsid w:val="009C61B0"/>
    <w:rsid w:val="00A146EA"/>
    <w:rsid w:val="00A60BFE"/>
    <w:rsid w:val="00A90CBC"/>
    <w:rsid w:val="00B30812"/>
    <w:rsid w:val="00B511AE"/>
    <w:rsid w:val="00B62400"/>
    <w:rsid w:val="00BB4E3B"/>
    <w:rsid w:val="00C75953"/>
    <w:rsid w:val="00C837F9"/>
    <w:rsid w:val="00C843A4"/>
    <w:rsid w:val="00CB2F5D"/>
    <w:rsid w:val="00CE768F"/>
    <w:rsid w:val="00D13330"/>
    <w:rsid w:val="00D57248"/>
    <w:rsid w:val="00DF133F"/>
    <w:rsid w:val="00E305D4"/>
    <w:rsid w:val="00E92FF2"/>
    <w:rsid w:val="00F012B1"/>
    <w:rsid w:val="00F569CF"/>
    <w:rsid w:val="00F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786D1"/>
  <w15:docId w15:val="{885759A0-5487-4F4E-AE0F-9AF1F14A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717&amp;utm_language=FR&amp;utm_source=integrated-content&amp;utm_campaign=https://fr.smartsheet.com/content/merger-acquisition-project-management&amp;utm_medium=ic+MA+Press+Release+doc+17717+fr&amp;lpa=ic+MA+Press+Release+doc+17717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Heather Key</cp:lastModifiedBy>
  <cp:revision>3</cp:revision>
  <dcterms:created xsi:type="dcterms:W3CDTF">2023-05-04T20:21:00Z</dcterms:created>
  <dcterms:modified xsi:type="dcterms:W3CDTF">2023-08-31T21:15:00Z</dcterms:modified>
</cp:coreProperties>
</file>