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546B2520" w:rsidR="00FD4BCD" w:rsidRDefault="00F7359B">
      <w:pPr>
        <w:rPr>
          <w:rFonts w:ascii="Century Gothic" w:hAnsi="Century Gothic"/>
          <w:b/>
          <w:bCs/>
          <w:color w:val="595959" w:themeColor="text1" w:themeTint="A6"/>
          <w:sz w:val="44"/>
          <w:szCs w:val="44"/>
        </w:rPr>
      </w:pPr>
      <w:r w:rsidRPr="00F7359B">
        <w:rPr>
          <w:rFonts w:ascii="Century Gothic" w:hAnsi="Century Gothic"/>
          <w:b/>
          <w:color w:val="595959" w:themeColor="text1" w:themeTint="A6"/>
          <w:sz w:val="44"/>
        </w:rPr>
        <w:drawing>
          <wp:anchor distT="0" distB="0" distL="114300" distR="114300" simplePos="0" relativeHeight="251658240" behindDoc="0" locked="0" layoutInCell="1" allowOverlap="1" wp14:anchorId="25E89DD7" wp14:editId="2D7C326A">
            <wp:simplePos x="0" y="0"/>
            <wp:positionH relativeFrom="column">
              <wp:posOffset>4318000</wp:posOffset>
            </wp:positionH>
            <wp:positionV relativeFrom="paragraph">
              <wp:posOffset>-355600</wp:posOffset>
            </wp:positionV>
            <wp:extent cx="2832100" cy="340952"/>
            <wp:effectExtent l="0" t="0" r="0" b="2540"/>
            <wp:wrapNone/>
            <wp:docPr id="1979129690" name="Picture 1" descr="A blue and white 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29690" name="Picture 1" descr="A blue and white logo&#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32100" cy="340952"/>
                    </a:xfrm>
                    <a:prstGeom prst="rect">
                      <a:avLst/>
                    </a:prstGeom>
                  </pic:spPr>
                </pic:pic>
              </a:graphicData>
            </a:graphic>
            <wp14:sizeRelH relativeFrom="page">
              <wp14:pctWidth>0</wp14:pctWidth>
            </wp14:sizeRelH>
            <wp14:sizeRelV relativeFrom="page">
              <wp14:pctHeight>0</wp14:pctHeight>
            </wp14:sizeRelV>
          </wp:anchor>
        </w:drawing>
      </w:r>
      <w:r w:rsidR="00BA2C90">
        <w:rPr>
          <w:rFonts w:ascii="Century Gothic" w:hAnsi="Century Gothic"/>
          <w:b/>
          <w:color w:val="595959" w:themeColor="text1" w:themeTint="A6"/>
          <w:sz w:val="44"/>
        </w:rPr>
        <w:t xml:space="preserve">MODÈLE DU CHAMP D’APPLICATION DE BASE </w:t>
      </w:r>
    </w:p>
    <w:p w14:paraId="77860183" w14:textId="595CB3D0" w:rsidR="000C0CB5" w:rsidRPr="00BA2C90" w:rsidRDefault="00BA2C90" w:rsidP="00F7359B">
      <w:pPr>
        <w:tabs>
          <w:tab w:val="left" w:pos="7460"/>
        </w:tabs>
        <w:rPr>
          <w:rFonts w:ascii="Century Gothic" w:hAnsi="Century Gothic"/>
          <w:b/>
          <w:bCs/>
          <w:color w:val="595959" w:themeColor="text1" w:themeTint="A6"/>
          <w:sz w:val="44"/>
          <w:szCs w:val="44"/>
        </w:rPr>
      </w:pPr>
      <w:r>
        <w:rPr>
          <w:rFonts w:ascii="Century Gothic" w:hAnsi="Century Gothic"/>
          <w:b/>
          <w:color w:val="595959" w:themeColor="text1" w:themeTint="A6"/>
          <w:sz w:val="44"/>
        </w:rPr>
        <w:t>AVEC EXEMPLES DE DONNÉES</w:t>
      </w:r>
      <w:r w:rsidR="00F7359B">
        <w:rPr>
          <w:rFonts w:ascii="Century Gothic" w:hAnsi="Century Gothic"/>
          <w:b/>
          <w:color w:val="595959" w:themeColor="text1" w:themeTint="A6"/>
          <w:sz w:val="44"/>
        </w:rPr>
        <w:tab/>
      </w:r>
    </w:p>
    <w:tbl>
      <w:tblPr>
        <w:tblW w:w="10720" w:type="dxa"/>
        <w:tblLook w:val="04A0" w:firstRow="1" w:lastRow="0" w:firstColumn="1" w:lastColumn="0" w:noHBand="0" w:noVBand="1"/>
      </w:tblPr>
      <w:tblGrid>
        <w:gridCol w:w="4248"/>
        <w:gridCol w:w="6472"/>
      </w:tblGrid>
      <w:tr w:rsidR="000C0CB5" w:rsidRPr="000C0CB5" w14:paraId="3B427889" w14:textId="77777777" w:rsidTr="008A2F6B">
        <w:trPr>
          <w:trHeight w:val="600"/>
        </w:trPr>
        <w:tc>
          <w:tcPr>
            <w:tcW w:w="4248"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 DU PROJET</w:t>
            </w:r>
          </w:p>
        </w:tc>
        <w:tc>
          <w:tcPr>
            <w:tcW w:w="6472" w:type="dxa"/>
            <w:tcBorders>
              <w:top w:val="single" w:sz="4" w:space="0" w:color="BFBFBF"/>
              <w:left w:val="nil"/>
              <w:bottom w:val="single" w:sz="4" w:space="0" w:color="BFBFBF"/>
              <w:right w:val="single" w:sz="4" w:space="0" w:color="BFBFBF"/>
            </w:tcBorders>
            <w:shd w:val="clear" w:color="auto" w:fill="auto"/>
            <w:vAlign w:val="center"/>
            <w:hideMark/>
          </w:tcPr>
          <w:p w14:paraId="3CDB11B1" w14:textId="30B2B52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Installations de bornes de recharge pour véhicules électriques</w:t>
            </w:r>
          </w:p>
        </w:tc>
      </w:tr>
      <w:tr w:rsidR="000C0CB5" w:rsidRPr="000C0CB5" w14:paraId="766FF58A"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 DE L’ENTREPRISE</w:t>
            </w:r>
          </w:p>
        </w:tc>
        <w:tc>
          <w:tcPr>
            <w:tcW w:w="6472" w:type="dxa"/>
            <w:tcBorders>
              <w:top w:val="nil"/>
              <w:left w:val="nil"/>
              <w:bottom w:val="single" w:sz="4" w:space="0" w:color="BFBFBF"/>
              <w:right w:val="single" w:sz="4" w:space="0" w:color="BFBFBF"/>
            </w:tcBorders>
            <w:shd w:val="clear" w:color="auto" w:fill="auto"/>
            <w:vAlign w:val="center"/>
            <w:hideMark/>
          </w:tcPr>
          <w:p w14:paraId="0B813236" w14:textId="306CAEF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CONTACT</w:t>
            </w:r>
          </w:p>
        </w:tc>
        <w:tc>
          <w:tcPr>
            <w:tcW w:w="6472" w:type="dxa"/>
            <w:tcBorders>
              <w:top w:val="nil"/>
              <w:left w:val="nil"/>
              <w:bottom w:val="single" w:sz="4" w:space="0" w:color="BFBFBF"/>
              <w:right w:val="single" w:sz="4" w:space="0" w:color="BFBFBF"/>
            </w:tcBorders>
            <w:shd w:val="clear" w:color="auto" w:fill="auto"/>
            <w:vAlign w:val="center"/>
            <w:hideMark/>
          </w:tcPr>
          <w:p w14:paraId="6849108C" w14:textId="54C2781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 Williams</w:t>
            </w:r>
          </w:p>
        </w:tc>
      </w:tr>
      <w:tr w:rsidR="000C0CB5" w:rsidRPr="000C0CB5" w14:paraId="1B9FBBBF"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NUMÉRO DE TÉLÉPHONE</w:t>
            </w:r>
          </w:p>
        </w:tc>
        <w:tc>
          <w:tcPr>
            <w:tcW w:w="6472"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 xml:space="preserve">ADRESSE </w:t>
            </w:r>
            <w:proofErr w:type="gramStart"/>
            <w:r>
              <w:rPr>
                <w:rFonts w:ascii="Century Gothic" w:hAnsi="Century Gothic"/>
                <w:b/>
                <w:color w:val="595959"/>
                <w:sz w:val="20"/>
              </w:rPr>
              <w:t>E-MAIL</w:t>
            </w:r>
            <w:proofErr w:type="gramEnd"/>
          </w:p>
        </w:tc>
        <w:tc>
          <w:tcPr>
            <w:tcW w:w="6472" w:type="dxa"/>
            <w:tcBorders>
              <w:top w:val="nil"/>
              <w:left w:val="nil"/>
              <w:bottom w:val="single" w:sz="4" w:space="0" w:color="BFBFBF"/>
              <w:right w:val="single" w:sz="4" w:space="0" w:color="BFBFBF"/>
            </w:tcBorders>
            <w:shd w:val="clear" w:color="auto" w:fill="auto"/>
            <w:vAlign w:val="center"/>
            <w:hideMark/>
          </w:tcPr>
          <w:p w14:paraId="3D00D687" w14:textId="0B77C890"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Wendy.Williams@postivecharge.com</w:t>
            </w:r>
          </w:p>
        </w:tc>
      </w:tr>
      <w:tr w:rsidR="000C0CB5" w:rsidRPr="000C0CB5" w14:paraId="7EA7E386"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ADRESSE POSTALE DE L’ENTREPRISE</w:t>
            </w:r>
          </w:p>
        </w:tc>
        <w:tc>
          <w:tcPr>
            <w:tcW w:w="6472" w:type="dxa"/>
            <w:tcBorders>
              <w:top w:val="nil"/>
              <w:left w:val="nil"/>
              <w:bottom w:val="single" w:sz="4" w:space="0" w:color="BFBFBF"/>
              <w:right w:val="single" w:sz="4" w:space="0" w:color="BFBFBF"/>
            </w:tcBorders>
            <w:shd w:val="clear" w:color="auto" w:fill="auto"/>
            <w:vAlign w:val="center"/>
            <w:hideMark/>
          </w:tcPr>
          <w:p w14:paraId="7F3DBDD0" w14:textId="0D55F44A"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9016 NE 186</w:t>
            </w:r>
            <w:r>
              <w:rPr>
                <w:rFonts w:ascii="Century Gothic" w:hAnsi="Century Gothic"/>
                <w:color w:val="000000"/>
                <w:sz w:val="20"/>
                <w:vertAlign w:val="superscript"/>
              </w:rPr>
              <w:t xml:space="preserve">th, </w:t>
            </w:r>
            <w:r>
              <w:rPr>
                <w:rFonts w:ascii="Century Gothic" w:hAnsi="Century Gothic"/>
                <w:color w:val="000000"/>
                <w:sz w:val="20"/>
              </w:rPr>
              <w:t>Boswell, WA 98011</w:t>
            </w:r>
          </w:p>
        </w:tc>
      </w:tr>
      <w:tr w:rsidR="000C0CB5" w:rsidRPr="000C0CB5" w14:paraId="04F61B3F"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LIEU DU PROJET</w:t>
            </w:r>
          </w:p>
        </w:tc>
        <w:tc>
          <w:tcPr>
            <w:tcW w:w="6472"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t>
            </w:r>
            <w:proofErr w:type="gramStart"/>
            <w:r>
              <w:rPr>
                <w:rFonts w:ascii="Century Gothic" w:hAnsi="Century Gothic"/>
                <w:color w:val="000000"/>
                <w:sz w:val="20"/>
              </w:rPr>
              <w:t>divers</w:t>
            </w:r>
            <w:proofErr w:type="gramEnd"/>
            <w:r>
              <w:rPr>
                <w:rFonts w:ascii="Century Gothic" w:hAnsi="Century Gothic"/>
                <w:color w:val="000000"/>
                <w:sz w:val="20"/>
              </w:rPr>
              <w:t>) États-Unis, Mexique, Canada</w:t>
            </w:r>
          </w:p>
        </w:tc>
      </w:tr>
      <w:tr w:rsidR="000C0CB5" w:rsidRPr="000C0CB5" w14:paraId="5E82C52F"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AUTEUR</w:t>
            </w:r>
          </w:p>
        </w:tc>
        <w:tc>
          <w:tcPr>
            <w:tcW w:w="6472"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8A2F6B">
        <w:trPr>
          <w:trHeight w:val="600"/>
        </w:trPr>
        <w:tc>
          <w:tcPr>
            <w:tcW w:w="4248"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6472"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CHAMP D’APPLICATION</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Qu’est-ce que le projet implique ? Quelles sont les méthodes de livraison ?</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Installation de 1 125 stations de recharge pour véhicules électriques à 116 endroits aux États-Unis, au Mexique et au Canada afin de répondre aux besoins de recharge des véhicules électriques des centres commerciaux et des stations-service. Des détails complets sur le champ d’application de ce travail sont inclus dans les documents joints, mais, dans l’ensemble, ce projet impliquera les éléments suivants pour 17 sites uniques dans 3 pays différents, et comprendra : l’analyse de site ; planification des infrastructures ; Évaluation des services publics ; Intégration ; Préparation finale ; et Installation.</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LIVRABLES DU PROJET</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Notez les produits matériels/les services résultant de ce projet.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Installations de 1 125 stations de recharge pour véhicules électriques entièrement fonctionnelles et sous licence à 116 endroits aux États-Unis, au Mexique et au Canada - 1 000 stations de recharge pour véhicules électriques en Californie du S. — 100 au Canada — 25 au Mexique (voir les spécifications ci-jointes pour les emplacements géo-spécifiques).</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Positive Charge n’est pas responsable des travaux préparatoires des sites tiers/clients (par exemple, les permis de creuser, la logistique de disponibilité de l’électricité dans la région de la ville, etc.).</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Cependant, les chefs de projet Positive Charge peuvent fournir aux clients une liste de contrôle pour s’assurer que leurs emplacements sont correctement préparés pour l’installation de nos bornes de recharge pour véhicules électriques.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3119"/>
        <w:gridCol w:w="2551"/>
        <w:gridCol w:w="263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JALONS</w:t>
            </w:r>
          </w:p>
        </w:tc>
      </w:tr>
      <w:tr w:rsidR="000C0CB5" w:rsidRPr="000C0CB5" w14:paraId="54019014" w14:textId="77777777" w:rsidTr="009172E8">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DATE DE LIVRAISON</w:t>
            </w:r>
          </w:p>
        </w:tc>
        <w:tc>
          <w:tcPr>
            <w:tcW w:w="3119"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TÂCHE</w:t>
            </w:r>
          </w:p>
        </w:tc>
        <w:tc>
          <w:tcPr>
            <w:tcW w:w="2551"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BIENS REQUIS</w:t>
            </w:r>
          </w:p>
        </w:tc>
        <w:tc>
          <w:tcPr>
            <w:tcW w:w="263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SERVICES REQUIS</w:t>
            </w:r>
          </w:p>
        </w:tc>
      </w:tr>
      <w:tr w:rsidR="000C0CB5" w:rsidRPr="000C0CB5" w14:paraId="3F035CC6" w14:textId="77777777" w:rsidTr="009172E8">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3119"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Former l’équipe projet/Revue préliminaire/Périmètre</w:t>
            </w:r>
          </w:p>
        </w:tc>
        <w:tc>
          <w:tcPr>
            <w:tcW w:w="2551"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9172E8">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9"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Phase d’analyse</w:t>
            </w:r>
          </w:p>
        </w:tc>
        <w:tc>
          <w:tcPr>
            <w:tcW w:w="2551"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9172E8">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9"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Phase de contrôle</w:t>
            </w:r>
          </w:p>
        </w:tc>
        <w:tc>
          <w:tcPr>
            <w:tcW w:w="2551"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9172E8">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9"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Rapport de synthèse et clôture du projet</w:t>
            </w:r>
          </w:p>
        </w:tc>
        <w:tc>
          <w:tcPr>
            <w:tcW w:w="2551"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3260"/>
        <w:gridCol w:w="2696"/>
        <w:gridCol w:w="163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PARTIES PRENANTES</w:t>
            </w:r>
          </w:p>
        </w:tc>
      </w:tr>
      <w:tr w:rsidR="000C0CB5" w:rsidRPr="000C0CB5" w14:paraId="759AE5D6" w14:textId="77777777" w:rsidTr="009172E8">
        <w:trPr>
          <w:trHeight w:val="600"/>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NUMÉRO D’IDENTIFICATION</w:t>
            </w:r>
          </w:p>
        </w:tc>
        <w:tc>
          <w:tcPr>
            <w:tcW w:w="326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 ET FONCTION</w:t>
            </w:r>
          </w:p>
        </w:tc>
        <w:tc>
          <w:tcPr>
            <w:tcW w:w="2356"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POSTE/RESPONSABILITÉS</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9172E8">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78 979 687</w:t>
            </w:r>
          </w:p>
        </w:tc>
        <w:tc>
          <w:tcPr>
            <w:tcW w:w="326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Janine </w:t>
            </w:r>
            <w:proofErr w:type="spellStart"/>
            <w:r>
              <w:rPr>
                <w:rFonts w:ascii="Century Gothic" w:hAnsi="Century Gothic"/>
                <w:color w:val="000000"/>
                <w:sz w:val="20"/>
              </w:rPr>
              <w:t>Remagio</w:t>
            </w:r>
            <w:proofErr w:type="spellEnd"/>
            <w:r>
              <w:rPr>
                <w:rFonts w:ascii="Century Gothic" w:hAnsi="Century Gothic"/>
                <w:color w:val="000000"/>
                <w:sz w:val="20"/>
              </w:rPr>
              <w:t xml:space="preserve"> — Cheffe de projets</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9172E8">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8 542 342</w:t>
            </w:r>
          </w:p>
        </w:tc>
        <w:tc>
          <w:tcPr>
            <w:tcW w:w="326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Chef ingénieur</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9172E8">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5 672 334</w:t>
            </w:r>
          </w:p>
        </w:tc>
        <w:tc>
          <w:tcPr>
            <w:tcW w:w="326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Rita </w:t>
            </w:r>
            <w:proofErr w:type="spellStart"/>
            <w:r>
              <w:rPr>
                <w:rFonts w:ascii="Century Gothic" w:hAnsi="Century Gothic"/>
                <w:color w:val="000000"/>
                <w:sz w:val="20"/>
              </w:rPr>
              <w:t>Preze</w:t>
            </w:r>
            <w:proofErr w:type="spellEnd"/>
            <w:r>
              <w:rPr>
                <w:rFonts w:ascii="Century Gothic" w:hAnsi="Century Gothic"/>
                <w:color w:val="000000"/>
                <w:sz w:val="20"/>
              </w:rPr>
              <w:t xml:space="preserve"> — Directrice</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9172E8">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98 712 376</w:t>
            </w:r>
          </w:p>
        </w:tc>
        <w:tc>
          <w:tcPr>
            <w:tcW w:w="326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Donald </w:t>
            </w:r>
            <w:proofErr w:type="spellStart"/>
            <w:r>
              <w:rPr>
                <w:rFonts w:ascii="Century Gothic" w:hAnsi="Century Gothic"/>
                <w:color w:val="000000"/>
                <w:sz w:val="20"/>
              </w:rPr>
              <w:t>Smythe</w:t>
            </w:r>
            <w:proofErr w:type="spellEnd"/>
            <w:r>
              <w:rPr>
                <w:rFonts w:ascii="Century Gothic" w:hAnsi="Century Gothic"/>
                <w:color w:val="000000"/>
                <w:sz w:val="20"/>
              </w:rPr>
              <w:t xml:space="preserve"> — Ingénieur de terrain</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830"/>
        <w:gridCol w:w="3735"/>
        <w:gridCol w:w="1794"/>
        <w:gridCol w:w="2367"/>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COÛT ESTIMÉ</w:t>
            </w:r>
          </w:p>
        </w:tc>
      </w:tr>
      <w:tr w:rsidR="00811BA6" w:rsidRPr="000C0CB5" w14:paraId="226EC493" w14:textId="77777777" w:rsidTr="008A2F6B">
        <w:trPr>
          <w:trHeight w:val="402"/>
        </w:trPr>
        <w:tc>
          <w:tcPr>
            <w:tcW w:w="283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DÉPENSES</w:t>
            </w:r>
          </w:p>
        </w:tc>
        <w:tc>
          <w:tcPr>
            <w:tcW w:w="5529"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DESCRIPTION</w:t>
            </w:r>
          </w:p>
        </w:tc>
        <w:tc>
          <w:tcPr>
            <w:tcW w:w="2367"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COÛT</w:t>
            </w:r>
          </w:p>
        </w:tc>
      </w:tr>
      <w:tr w:rsidR="000C0CB5" w:rsidRPr="000C0CB5" w14:paraId="17E43546" w14:textId="77777777" w:rsidTr="008A2F6B">
        <w:trPr>
          <w:trHeight w:val="402"/>
        </w:trPr>
        <w:tc>
          <w:tcPr>
            <w:tcW w:w="28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INTERNE</w:t>
            </w:r>
          </w:p>
        </w:tc>
        <w:tc>
          <w:tcPr>
            <w:tcW w:w="552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Logistique électro-charge</w:t>
            </w:r>
          </w:p>
        </w:tc>
        <w:tc>
          <w:tcPr>
            <w:tcW w:w="2367"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68 768 $</w:t>
            </w:r>
          </w:p>
        </w:tc>
      </w:tr>
      <w:tr w:rsidR="000C0CB5" w:rsidRPr="000C0CB5" w14:paraId="6548F05B" w14:textId="77777777" w:rsidTr="008A2F6B">
        <w:trPr>
          <w:trHeight w:val="402"/>
        </w:trPr>
        <w:tc>
          <w:tcPr>
            <w:tcW w:w="2830"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EXTERNE</w:t>
            </w:r>
          </w:p>
        </w:tc>
        <w:tc>
          <w:tcPr>
            <w:tcW w:w="552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Véhicules électriques de niveau 1</w:t>
            </w:r>
          </w:p>
        </w:tc>
        <w:tc>
          <w:tcPr>
            <w:tcW w:w="2367"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68 768 $                      </w:t>
            </w:r>
          </w:p>
        </w:tc>
      </w:tr>
      <w:tr w:rsidR="000C0CB5" w:rsidRPr="000C0CB5" w14:paraId="2230081D" w14:textId="77777777" w:rsidTr="008A2F6B">
        <w:trPr>
          <w:trHeight w:val="402"/>
        </w:trPr>
        <w:tc>
          <w:tcPr>
            <w:tcW w:w="2830"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ÉQUIPEMENT</w:t>
            </w:r>
          </w:p>
        </w:tc>
        <w:tc>
          <w:tcPr>
            <w:tcW w:w="552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Borne de chargement rapide pour véhicule électrique</w:t>
            </w:r>
          </w:p>
        </w:tc>
        <w:tc>
          <w:tcPr>
            <w:tcW w:w="2367"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00264784" w14:textId="77777777" w:rsidTr="008A2F6B">
        <w:trPr>
          <w:trHeight w:val="402"/>
        </w:trPr>
        <w:tc>
          <w:tcPr>
            <w:tcW w:w="2830"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52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Fournisseur de systèmes de conversion d’énergie</w:t>
            </w:r>
          </w:p>
        </w:tc>
        <w:tc>
          <w:tcPr>
            <w:tcW w:w="2367"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551B6FAC" w14:textId="77777777" w:rsidTr="008A2F6B">
        <w:trPr>
          <w:trHeight w:val="402"/>
        </w:trPr>
        <w:tc>
          <w:tcPr>
            <w:tcW w:w="2830"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AUTRE</w:t>
            </w:r>
          </w:p>
        </w:tc>
        <w:tc>
          <w:tcPr>
            <w:tcW w:w="552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Logiciel tiers</w:t>
            </w:r>
          </w:p>
        </w:tc>
        <w:tc>
          <w:tcPr>
            <w:tcW w:w="2367"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1D6345B3" w14:textId="77777777" w:rsidTr="008A2F6B">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794"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2367"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CONDITIONS GÉNÉRALES DE PAIEMENT</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30 suivant l’achèvement du projet. 10 % de frais de rétention.</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APPROBATION ET COMMENTAIRES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PROPRIÉTAIRE DU PROJET</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Steph </w:t>
            </w:r>
            <w:proofErr w:type="spellStart"/>
            <w:r>
              <w:rPr>
                <w:rFonts w:ascii="Century Gothic" w:hAnsi="Century Gothic"/>
                <w:color w:val="000000"/>
                <w:sz w:val="20"/>
              </w:rPr>
              <w:t>Arjuna</w:t>
            </w:r>
            <w:proofErr w:type="spellEnd"/>
            <w:r>
              <w:rPr>
                <w:rFonts w:ascii="Century Gothic" w:hAnsi="Century Gothic"/>
                <w:color w:val="000000"/>
                <w:sz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CHEF DE PROJETS</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COMMENTAIRES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6BFAD9D7" w:rsidR="00BA2C90" w:rsidRPr="00BA2C90" w:rsidRDefault="00BA2C90"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MODÈLE DU CHAMP D’APPLICATION DE BASE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 DU PROJET</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CONTACT</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NUMÉRO DE TÉLÉPHONE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 xml:space="preserve">ADRESSE </w:t>
            </w:r>
            <w:proofErr w:type="gramStart"/>
            <w:r>
              <w:rPr>
                <w:rFonts w:ascii="Century Gothic" w:hAnsi="Century Gothic"/>
                <w:b/>
                <w:color w:val="595959"/>
                <w:sz w:val="20"/>
              </w:rPr>
              <w:t>E-MAIL</w:t>
            </w:r>
            <w:proofErr w:type="gramEnd"/>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ADRESSE POSTALE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LIEU DU PROJET</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AUTEUR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CHAMP D’APPLICATION</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Qu’est-ce que le projet implique ? Quelles sont les méthodes de livraison ?</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LIVRABLES DU PROJET</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Notez les produits matériels/les services résultant de ce projet.</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547"/>
        <w:gridCol w:w="2643"/>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JALONS</w:t>
            </w:r>
          </w:p>
        </w:tc>
      </w:tr>
      <w:tr w:rsidR="00BA2C90" w:rsidRPr="000C0CB5" w14:paraId="24D34A69" w14:textId="77777777" w:rsidTr="008A2F6B">
        <w:trPr>
          <w:trHeight w:val="402"/>
        </w:trPr>
        <w:tc>
          <w:tcPr>
            <w:tcW w:w="2547"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DATE DE LIVRAISON</w:t>
            </w:r>
          </w:p>
        </w:tc>
        <w:tc>
          <w:tcPr>
            <w:tcW w:w="2643"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TÂCHE</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BIENS REQUIS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SERVICES REQUIS</w:t>
            </w:r>
          </w:p>
        </w:tc>
      </w:tr>
      <w:tr w:rsidR="00BA2C90" w:rsidRPr="000C0CB5" w14:paraId="0220C7D8" w14:textId="77777777" w:rsidTr="008A2F6B">
        <w:trPr>
          <w:trHeight w:val="600"/>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3"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8A2F6B">
        <w:trPr>
          <w:trHeight w:val="600"/>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3"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8A2F6B">
        <w:trPr>
          <w:trHeight w:val="600"/>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3"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8A2F6B">
        <w:trPr>
          <w:trHeight w:val="600"/>
        </w:trPr>
        <w:tc>
          <w:tcPr>
            <w:tcW w:w="2547"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3"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3260"/>
        <w:gridCol w:w="2696"/>
        <w:gridCol w:w="163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PARTIES PRENANTES</w:t>
            </w:r>
          </w:p>
        </w:tc>
      </w:tr>
      <w:tr w:rsidR="00BA2C90" w:rsidRPr="000C0CB5" w14:paraId="5DA0F89F" w14:textId="77777777" w:rsidTr="008A2F6B">
        <w:trPr>
          <w:trHeight w:val="600"/>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NUMÉRO D’IDENTIFICATION</w:t>
            </w:r>
          </w:p>
        </w:tc>
        <w:tc>
          <w:tcPr>
            <w:tcW w:w="326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 ET FONCTION</w:t>
            </w:r>
          </w:p>
        </w:tc>
        <w:tc>
          <w:tcPr>
            <w:tcW w:w="2356"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POSTE/RESPONSABILITÉS</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8A2F6B">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8A2F6B">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8A2F6B">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8A2F6B">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331"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972"/>
        <w:gridCol w:w="3593"/>
        <w:gridCol w:w="992"/>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COÛT ESTIMÉ</w:t>
            </w:r>
          </w:p>
        </w:tc>
      </w:tr>
      <w:tr w:rsidR="00BA2C90" w:rsidRPr="000C0CB5" w14:paraId="159E99F4" w14:textId="77777777" w:rsidTr="008A2F6B">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DÉPENSES</w:t>
            </w:r>
          </w:p>
        </w:tc>
        <w:tc>
          <w:tcPr>
            <w:tcW w:w="4583"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COÛT</w:t>
            </w:r>
          </w:p>
        </w:tc>
      </w:tr>
      <w:tr w:rsidR="00BA2C90" w:rsidRPr="000C0CB5" w14:paraId="3E09585A" w14:textId="77777777" w:rsidTr="008A2F6B">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INTERNE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B0C561C" w14:textId="77777777" w:rsidTr="008A2F6B">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EXTERNE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12A0094F" w14:textId="77777777" w:rsidTr="008A2F6B">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ÉQUIPEMENT</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32304D87" w14:textId="77777777" w:rsidTr="008A2F6B">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911D893" w14:textId="77777777" w:rsidTr="008A2F6B">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AUTRE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CONDITIONS GÉNÉRALES DE PAIEMENT</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APPROBATION ET COMMENTAIRES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PROPRIÉTAIRE DU PROJET</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CHEF DE PROJETS</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COMMENTAIRES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EXCLUSION DE RESPONSABILITÉ</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661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283138"/>
    <w:rsid w:val="00360366"/>
    <w:rsid w:val="006612A0"/>
    <w:rsid w:val="007B5FD3"/>
    <w:rsid w:val="007E20FF"/>
    <w:rsid w:val="00811BA6"/>
    <w:rsid w:val="008A2F6B"/>
    <w:rsid w:val="008D14D3"/>
    <w:rsid w:val="009172E8"/>
    <w:rsid w:val="00BA2C90"/>
    <w:rsid w:val="00BE19E6"/>
    <w:rsid w:val="00EA3AD7"/>
    <w:rsid w:val="00F7359B"/>
    <w:rsid w:val="00FD4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r.smartsheet.com/try-it?trp=17848&amp;utm_language=FR&amp;utm_source=template-word&amp;utm_medium=content&amp;utm_campaign=ic-Basic+Scope+of+Work+with+Example+Data-word-17848-fr&amp;lpa=ic+Basic+Scope+of+Work+with+Example+Data+word+17848+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11</cp:revision>
  <dcterms:created xsi:type="dcterms:W3CDTF">2022-06-28T23:58:00Z</dcterms:created>
  <dcterms:modified xsi:type="dcterms:W3CDTF">2024-01-02T21:22:00Z</dcterms:modified>
</cp:coreProperties>
</file>