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E80" w14:textId="42F1134A" w:rsidR="003C7519" w:rsidRPr="00001E65" w:rsidRDefault="00001E65" w:rsidP="00001E65">
      <w:pPr>
        <w:pStyle w:val="Header"/>
        <w:ind w:left="-270"/>
        <w:rPr>
          <w:rFonts w:ascii="Century Gothic" w:hAnsi="Century Gothic"/>
          <w:b/>
          <w:color w:val="595959" w:themeColor="text1" w:themeTint="A6"/>
          <w:sz w:val="36"/>
        </w:rPr>
      </w:pPr>
      <w:r w:rsidRPr="00001E65">
        <w:rPr>
          <w:rFonts w:ascii="Century Gothic" w:hAnsi="Century Gothic"/>
          <w:b/>
          <w:color w:val="595959" w:themeColor="text1" w:themeTint="A6"/>
          <w:sz w:val="36"/>
        </w:rPr>
        <w:drawing>
          <wp:anchor distT="0" distB="0" distL="114300" distR="114300" simplePos="0" relativeHeight="251660288" behindDoc="0" locked="0" layoutInCell="1" allowOverlap="1" wp14:anchorId="5C14A0CF" wp14:editId="357DD77F">
            <wp:simplePos x="0" y="0"/>
            <wp:positionH relativeFrom="column">
              <wp:posOffset>5118100</wp:posOffset>
            </wp:positionH>
            <wp:positionV relativeFrom="paragraph">
              <wp:posOffset>-215900</wp:posOffset>
            </wp:positionV>
            <wp:extent cx="2078705" cy="250252"/>
            <wp:effectExtent l="0" t="0" r="4445" b="3810"/>
            <wp:wrapNone/>
            <wp:docPr id="186039415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94153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05" cy="250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494" w:rsidRPr="00DE4FCD">
        <w:rPr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 wp14:anchorId="3BFC1FC0" wp14:editId="69D6EE7A">
            <wp:simplePos x="0" y="0"/>
            <wp:positionH relativeFrom="column">
              <wp:posOffset>13141325</wp:posOffset>
            </wp:positionH>
            <wp:positionV relativeFrom="paragraph">
              <wp:posOffset>-25400</wp:posOffset>
            </wp:positionV>
            <wp:extent cx="3573780" cy="495300"/>
            <wp:effectExtent l="0" t="0" r="0" b="0"/>
            <wp:wrapNone/>
            <wp:docPr id="3" name="Picture 2" descr="A picture containing drawing&#10;&#10;Description automatically generated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0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494">
        <w:rPr>
          <w:rFonts w:ascii="Century Gothic" w:hAnsi="Century Gothic"/>
          <w:b/>
          <w:color w:val="595959" w:themeColor="text1" w:themeTint="A6"/>
          <w:sz w:val="36"/>
        </w:rPr>
        <w:t xml:space="preserve"> MODÈLE D’ESTIMATION DE COÛTS DE PROJET INFORMATIQUE</w:t>
      </w:r>
      <w:r w:rsidR="00153A67" w:rsidRPr="001E2494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</w:r>
    </w:p>
    <w:p w14:paraId="5ABACE27" w14:textId="039FA829" w:rsidR="005620D4" w:rsidRPr="003C3A1F" w:rsidRDefault="005620D4" w:rsidP="002D4552">
      <w:pPr>
        <w:rPr>
          <w:rFonts w:ascii="Arial" w:hAnsi="Arial" w:cs="Arial"/>
        </w:rPr>
      </w:pPr>
    </w:p>
    <w:p w14:paraId="133301CD" w14:textId="77777777" w:rsidR="00350115" w:rsidRPr="004A6196" w:rsidRDefault="00801BF2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32"/>
        </w:rPr>
      </w:pPr>
      <w:r>
        <w:rPr>
          <w:rFonts w:ascii="Century Gothic" w:hAnsi="Century Gothic"/>
          <w:b/>
          <w:color w:val="000000" w:themeColor="text1"/>
          <w:sz w:val="32"/>
        </w:rPr>
        <w:t>INTITULÉ DU PROJET</w:t>
      </w:r>
    </w:p>
    <w:p w14:paraId="26D8DF81" w14:textId="77777777" w:rsidR="00350115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21"/>
        </w:rPr>
      </w:pPr>
    </w:p>
    <w:p w14:paraId="69031D05" w14:textId="77777777" w:rsidR="005620D4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––– GESTION DES COÛTS –––</w:t>
      </w:r>
    </w:p>
    <w:p w14:paraId="377D3BC2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5A6A4D61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AUTEUR</w:t>
      </w:r>
    </w:p>
    <w:p w14:paraId="3B275C27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70071CCE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DATE</w:t>
      </w:r>
    </w:p>
    <w:p w14:paraId="5BE90677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15A9F859" w14:textId="77777777" w:rsidR="00937B38" w:rsidRPr="004A6196" w:rsidRDefault="005620D4" w:rsidP="004A6196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Version 0.0.0</w:t>
      </w:r>
    </w:p>
    <w:p w14:paraId="34A91E23" w14:textId="77777777" w:rsidR="004A6196" w:rsidRPr="004A6196" w:rsidRDefault="004A6196" w:rsidP="004A6196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76"/>
        <w:gridCol w:w="1221"/>
        <w:gridCol w:w="5307"/>
        <w:gridCol w:w="2786"/>
      </w:tblGrid>
      <w:tr w:rsidR="00937B38" w:rsidRPr="004A6196" w14:paraId="358CA6C2" w14:textId="77777777" w:rsidTr="004A6196">
        <w:trPr>
          <w:cantSplit/>
          <w:trHeight w:val="431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6F5FA35" w14:textId="77777777" w:rsidR="00937B38" w:rsidRPr="004A6196" w:rsidRDefault="00937B38" w:rsidP="00350115">
            <w:pPr>
              <w:pStyle w:val="TableHeading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HISTORIQUE DES RÉVISIONS</w:t>
            </w:r>
          </w:p>
        </w:tc>
      </w:tr>
      <w:tr w:rsidR="00141D80" w:rsidRPr="004A6196" w14:paraId="6A4E6ECE" w14:textId="77777777" w:rsidTr="004A6196">
        <w:trPr>
          <w:cantSplit/>
          <w:tblHeader/>
        </w:trPr>
        <w:tc>
          <w:tcPr>
            <w:tcW w:w="684" w:type="pct"/>
            <w:shd w:val="clear" w:color="auto" w:fill="D5DCE4" w:themeFill="text2" w:themeFillTint="33"/>
            <w:vAlign w:val="bottom"/>
          </w:tcPr>
          <w:p w14:paraId="6FE642B4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20"/>
              </w:rPr>
              <w:t>DATE</w:t>
            </w:r>
          </w:p>
        </w:tc>
        <w:tc>
          <w:tcPr>
            <w:tcW w:w="566" w:type="pct"/>
            <w:shd w:val="clear" w:color="auto" w:fill="D5DCE4" w:themeFill="text2" w:themeFillTint="33"/>
            <w:vAlign w:val="bottom"/>
          </w:tcPr>
          <w:p w14:paraId="6F99F89C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VERSION</w:t>
            </w:r>
          </w:p>
        </w:tc>
        <w:tc>
          <w:tcPr>
            <w:tcW w:w="2459" w:type="pct"/>
            <w:shd w:val="clear" w:color="auto" w:fill="D5DCE4" w:themeFill="text2" w:themeFillTint="33"/>
            <w:vAlign w:val="bottom"/>
          </w:tcPr>
          <w:p w14:paraId="00E37761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</w:t>
            </w:r>
          </w:p>
        </w:tc>
        <w:tc>
          <w:tcPr>
            <w:tcW w:w="1291" w:type="pct"/>
            <w:shd w:val="clear" w:color="auto" w:fill="D5DCE4" w:themeFill="text2" w:themeFillTint="33"/>
            <w:vAlign w:val="bottom"/>
          </w:tcPr>
          <w:p w14:paraId="31677DB6" w14:textId="77777777" w:rsidR="00937B38" w:rsidRPr="004A6196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AUTEUR</w:t>
            </w:r>
          </w:p>
        </w:tc>
      </w:tr>
      <w:tr w:rsidR="00141D80" w:rsidRPr="004A6196" w14:paraId="47DBA096" w14:textId="77777777" w:rsidTr="004A6196">
        <w:trPr>
          <w:cantSplit/>
        </w:trPr>
        <w:tc>
          <w:tcPr>
            <w:tcW w:w="684" w:type="pct"/>
            <w:vAlign w:val="center"/>
          </w:tcPr>
          <w:p w14:paraId="5DFDC94F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6C20D694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42D4E7C6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7CCC6214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5B21ABF3" w14:textId="77777777" w:rsidTr="004A6196">
        <w:trPr>
          <w:cantSplit/>
        </w:trPr>
        <w:tc>
          <w:tcPr>
            <w:tcW w:w="684" w:type="pct"/>
            <w:vAlign w:val="center"/>
          </w:tcPr>
          <w:p w14:paraId="4FAC7621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263CAF73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12391F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4CA46E20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9887D0B" w14:textId="77777777" w:rsidTr="004A6196">
        <w:trPr>
          <w:cantSplit/>
        </w:trPr>
        <w:tc>
          <w:tcPr>
            <w:tcW w:w="684" w:type="pct"/>
            <w:vAlign w:val="center"/>
          </w:tcPr>
          <w:p w14:paraId="35CE64EA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4A024477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540972C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0986200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28BC5624" w14:textId="77777777" w:rsidTr="004A6196">
        <w:trPr>
          <w:cantSplit/>
        </w:trPr>
        <w:tc>
          <w:tcPr>
            <w:tcW w:w="684" w:type="pct"/>
            <w:vAlign w:val="center"/>
          </w:tcPr>
          <w:p w14:paraId="04320589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0E0B1A09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5AF286C3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2528C939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AFECAD8" w14:textId="77777777" w:rsidTr="004A6196">
        <w:trPr>
          <w:cantSplit/>
        </w:trPr>
        <w:tc>
          <w:tcPr>
            <w:tcW w:w="684" w:type="pct"/>
            <w:vAlign w:val="center"/>
          </w:tcPr>
          <w:p w14:paraId="5C41730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55E6A61D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C7F86D2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363E96E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6E00D14" w14:textId="77777777" w:rsidTr="004A6196">
        <w:trPr>
          <w:cantSplit/>
        </w:trPr>
        <w:tc>
          <w:tcPr>
            <w:tcW w:w="684" w:type="pct"/>
            <w:vAlign w:val="center"/>
          </w:tcPr>
          <w:p w14:paraId="1BB8AEEA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171B16F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054C8794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63F9F2AF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C5C0795" w14:textId="77777777" w:rsidTr="004A6196">
        <w:trPr>
          <w:cantSplit/>
        </w:trPr>
        <w:tc>
          <w:tcPr>
            <w:tcW w:w="684" w:type="pct"/>
            <w:vAlign w:val="center"/>
          </w:tcPr>
          <w:p w14:paraId="5C626226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66" w:type="pct"/>
            <w:vAlign w:val="center"/>
          </w:tcPr>
          <w:p w14:paraId="455C3A40" w14:textId="77777777" w:rsidR="00937B38" w:rsidRPr="004A6196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459" w:type="pct"/>
            <w:vAlign w:val="center"/>
          </w:tcPr>
          <w:p w14:paraId="7E33790C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7B7AC5C" w14:textId="77777777" w:rsidR="00937B38" w:rsidRPr="004A6196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719BC7E0" w14:textId="77777777" w:rsidR="00492C36" w:rsidRPr="004A6196" w:rsidRDefault="00492C36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38"/>
        <w:gridCol w:w="1118"/>
        <w:gridCol w:w="2739"/>
        <w:gridCol w:w="2609"/>
        <w:gridCol w:w="2786"/>
      </w:tblGrid>
      <w:tr w:rsidR="00350115" w:rsidRPr="004A6196" w14:paraId="1271EFA7" w14:textId="77777777" w:rsidTr="004A6196">
        <w:trPr>
          <w:cantSplit/>
          <w:trHeight w:val="431"/>
          <w:tblHeader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04FDA2F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APPROBATION</w:t>
            </w:r>
          </w:p>
        </w:tc>
      </w:tr>
      <w:tr w:rsidR="00141D80" w:rsidRPr="004A6196" w14:paraId="62C3C2FA" w14:textId="77777777" w:rsidTr="004A6196">
        <w:trPr>
          <w:cantSplit/>
          <w:trHeight w:val="340"/>
          <w:tblHeader/>
        </w:trPr>
        <w:tc>
          <w:tcPr>
            <w:tcW w:w="713" w:type="pct"/>
            <w:shd w:val="clear" w:color="auto" w:fill="D5DCE4" w:themeFill="text2" w:themeFillTint="33"/>
            <w:vAlign w:val="bottom"/>
          </w:tcPr>
          <w:p w14:paraId="3803A473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DATE</w:t>
            </w:r>
          </w:p>
        </w:tc>
        <w:tc>
          <w:tcPr>
            <w:tcW w:w="518" w:type="pct"/>
            <w:shd w:val="clear" w:color="auto" w:fill="D5DCE4" w:themeFill="text2" w:themeFillTint="33"/>
            <w:vAlign w:val="bottom"/>
          </w:tcPr>
          <w:p w14:paraId="7EC89C42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VERSION</w:t>
            </w:r>
          </w:p>
        </w:tc>
        <w:tc>
          <w:tcPr>
            <w:tcW w:w="1269" w:type="pct"/>
            <w:shd w:val="clear" w:color="auto" w:fill="D5DCE4" w:themeFill="text2" w:themeFillTint="33"/>
            <w:vAlign w:val="bottom"/>
          </w:tcPr>
          <w:p w14:paraId="711F8324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</w:t>
            </w:r>
          </w:p>
        </w:tc>
        <w:tc>
          <w:tcPr>
            <w:tcW w:w="1209" w:type="pct"/>
            <w:shd w:val="clear" w:color="auto" w:fill="D5DCE4" w:themeFill="text2" w:themeFillTint="33"/>
            <w:vAlign w:val="bottom"/>
          </w:tcPr>
          <w:p w14:paraId="60F6DCF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FONCTION</w:t>
            </w:r>
          </w:p>
        </w:tc>
        <w:tc>
          <w:tcPr>
            <w:tcW w:w="1291" w:type="pct"/>
            <w:shd w:val="clear" w:color="auto" w:fill="D5DCE4" w:themeFill="text2" w:themeFillTint="33"/>
          </w:tcPr>
          <w:p w14:paraId="79879DF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SIGNATURE</w:t>
            </w:r>
          </w:p>
        </w:tc>
      </w:tr>
      <w:tr w:rsidR="00141D80" w:rsidRPr="004A6196" w14:paraId="3EA4A323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0B1BDE25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4725E571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3DFFC24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12D8ADA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1D897D9D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6CAF1928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4D134AE8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782D944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079E3426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5B434CE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3FE91A9F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393364A7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1464F3BE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7FE77C30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6E94382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473BB7D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59089470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5841F791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03A93DF4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0EBA609B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F18DF2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18364BB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76027B52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C9CD644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5C35C6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62BCB661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7CAD94D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2A348BC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3CE3DCDD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32072CB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7D4A938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346CC43A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4BB0BAB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55F7C98F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1DFC4CF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07150132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3EE0CD42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18" w:type="pct"/>
            <w:vAlign w:val="center"/>
          </w:tcPr>
          <w:p w14:paraId="512F2C0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69" w:type="pct"/>
            <w:vAlign w:val="center"/>
          </w:tcPr>
          <w:p w14:paraId="19B8D439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09" w:type="pct"/>
            <w:vAlign w:val="center"/>
          </w:tcPr>
          <w:p w14:paraId="62B253B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1" w:type="pct"/>
          </w:tcPr>
          <w:p w14:paraId="6E42787B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4BDB8E0A" w14:textId="77777777" w:rsidR="00350115" w:rsidRPr="004A6196" w:rsidRDefault="00350115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697"/>
        <w:gridCol w:w="2698"/>
        <w:gridCol w:w="2611"/>
        <w:gridCol w:w="2784"/>
      </w:tblGrid>
      <w:tr w:rsidR="00350115" w:rsidRPr="004A6196" w14:paraId="2BAF5084" w14:textId="77777777" w:rsidTr="004A6196">
        <w:trPr>
          <w:cantSplit/>
          <w:trHeight w:val="319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0E4FC49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LISTE DE DIFFUSION</w:t>
            </w:r>
          </w:p>
        </w:tc>
      </w:tr>
      <w:tr w:rsidR="00141D80" w:rsidRPr="004A6196" w14:paraId="7FC07F5C" w14:textId="77777777" w:rsidTr="004A6196">
        <w:trPr>
          <w:cantSplit/>
          <w:trHeight w:val="252"/>
          <w:tblHeader/>
        </w:trPr>
        <w:tc>
          <w:tcPr>
            <w:tcW w:w="1250" w:type="pct"/>
            <w:shd w:val="clear" w:color="auto" w:fill="D5DCE4" w:themeFill="text2" w:themeFillTint="33"/>
            <w:vAlign w:val="bottom"/>
          </w:tcPr>
          <w:p w14:paraId="7FB0A32D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 DU DESTINATAIRE</w:t>
            </w:r>
          </w:p>
        </w:tc>
        <w:tc>
          <w:tcPr>
            <w:tcW w:w="1250" w:type="pct"/>
            <w:shd w:val="clear" w:color="auto" w:fill="D5DCE4" w:themeFill="text2" w:themeFillTint="33"/>
            <w:vAlign w:val="bottom"/>
          </w:tcPr>
          <w:p w14:paraId="367103A3" w14:textId="77777777" w:rsidR="00350115" w:rsidRPr="004A6196" w:rsidRDefault="00350115" w:rsidP="008E51F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ORGANISATION</w:t>
            </w:r>
          </w:p>
        </w:tc>
        <w:tc>
          <w:tcPr>
            <w:tcW w:w="1210" w:type="pct"/>
            <w:shd w:val="clear" w:color="auto" w:fill="D5DCE4" w:themeFill="text2" w:themeFillTint="33"/>
            <w:vAlign w:val="bottom"/>
          </w:tcPr>
          <w:p w14:paraId="28A55BA8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 DU DESTINATAIRE</w:t>
            </w:r>
          </w:p>
        </w:tc>
        <w:tc>
          <w:tcPr>
            <w:tcW w:w="1290" w:type="pct"/>
            <w:shd w:val="clear" w:color="auto" w:fill="D5DCE4" w:themeFill="text2" w:themeFillTint="33"/>
            <w:vAlign w:val="bottom"/>
          </w:tcPr>
          <w:p w14:paraId="6ABA14E5" w14:textId="77777777" w:rsidR="00350115" w:rsidRPr="004A6196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ORGANISATION</w:t>
            </w:r>
          </w:p>
        </w:tc>
      </w:tr>
      <w:tr w:rsidR="00141D80" w:rsidRPr="004A6196" w14:paraId="1A919904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16E2FB63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1CD2CE52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5E41F2F5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231292A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2721866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5EA801B2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E56024C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74A3086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2D856B4C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617CA285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1E1F006F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26607413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5D51B6E5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22E25FA9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72E558AC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0573B724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434585FE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5D3237AA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6A8E5F2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3C9487BA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6387A1D6" w14:textId="77777777" w:rsidR="00350115" w:rsidRPr="004A6196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558898C" w14:textId="77777777" w:rsidR="00350115" w:rsidRPr="004A6196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10A1B4E7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26A5AAC1" w14:textId="77777777" w:rsidR="00350115" w:rsidRPr="004A6196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8E51F2" w:rsidRPr="004A6196" w14:paraId="095D190D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2927CDB4" w14:textId="77777777" w:rsidR="008E51F2" w:rsidRPr="004A6196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770B31C7" w14:textId="77777777" w:rsidR="008E51F2" w:rsidRPr="004A6196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038192C3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1CE7F2DF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8E51F2" w:rsidRPr="004A6196" w14:paraId="5CF65F0D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5396B880" w14:textId="77777777" w:rsidR="008E51F2" w:rsidRPr="004A6196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830E9DB" w14:textId="77777777" w:rsidR="008E51F2" w:rsidRPr="004A6196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67884ADA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72AC744B" w14:textId="77777777" w:rsidR="008E51F2" w:rsidRPr="004A6196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41D80" w:rsidRPr="004A6196" w14:paraId="2293EE9E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72A94EA9" w14:textId="77777777" w:rsidR="00141D80" w:rsidRPr="004A6196" w:rsidRDefault="00141D80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643B9A89" w14:textId="77777777" w:rsidR="00141D80" w:rsidRPr="004A6196" w:rsidRDefault="00141D80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10" w:type="pct"/>
            <w:vAlign w:val="center"/>
          </w:tcPr>
          <w:p w14:paraId="5DA45E66" w14:textId="77777777" w:rsidR="00141D80" w:rsidRPr="004A6196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290" w:type="pct"/>
            <w:vAlign w:val="center"/>
          </w:tcPr>
          <w:p w14:paraId="05C646BA" w14:textId="77777777" w:rsidR="00141D80" w:rsidRPr="004A6196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2035DAD9" w14:textId="77777777" w:rsidR="008C21E7" w:rsidRDefault="008C21E7" w:rsidP="004A6196">
      <w:pPr>
        <w:rPr>
          <w:rFonts w:ascii="Arial" w:hAnsi="Arial" w:cs="Arial"/>
          <w:b/>
          <w:color w:val="2E74B5" w:themeColor="accent5" w:themeShade="BF"/>
          <w:sz w:val="32"/>
        </w:rPr>
      </w:pPr>
    </w:p>
    <w:p w14:paraId="4D197A31" w14:textId="77777777" w:rsidR="008C21E7" w:rsidRDefault="008C21E7" w:rsidP="008C21E7">
      <w:pPr>
        <w:ind w:left="720"/>
        <w:rPr>
          <w:rFonts w:ascii="Arial" w:hAnsi="Arial" w:cs="Arial"/>
          <w:b/>
          <w:color w:val="2E74B5" w:themeColor="accent5" w:themeShade="BF"/>
          <w:sz w:val="32"/>
        </w:rPr>
      </w:pPr>
    </w:p>
    <w:p w14:paraId="65718EF4" w14:textId="77777777" w:rsidR="008C21E7" w:rsidRDefault="008C21E7" w:rsidP="008C21E7">
      <w:pPr>
        <w:ind w:left="720"/>
        <w:rPr>
          <w:rFonts w:ascii="Arial" w:hAnsi="Arial" w:cs="Arial"/>
          <w:b/>
          <w:color w:val="2E74B5" w:themeColor="accent5" w:themeShade="BF"/>
          <w:sz w:val="32"/>
        </w:rPr>
      </w:pPr>
    </w:p>
    <w:p w14:paraId="508608B9" w14:textId="77777777" w:rsidR="009C64A1" w:rsidRPr="004A6196" w:rsidRDefault="009C64A1" w:rsidP="008C21E7">
      <w:pPr>
        <w:ind w:left="720"/>
        <w:rPr>
          <w:rFonts w:ascii="Century Gothic" w:hAnsi="Century Gothic" w:cs="Arial"/>
          <w:b/>
          <w:color w:val="323E4F" w:themeColor="text2" w:themeShade="BF"/>
          <w:sz w:val="32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  Présentation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</w:p>
    <w:p w14:paraId="41097221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1.1    But</w:t>
      </w:r>
    </w:p>
    <w:p w14:paraId="226C3C6C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1.2    Pratiques de documentation et de communication</w:t>
      </w:r>
    </w:p>
    <w:p w14:paraId="2D56CC4F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  Vue d'ensemble</w:t>
      </w:r>
    </w:p>
    <w:p w14:paraId="75E8BAB4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2.1    Résumé de l’énoncé</w:t>
      </w:r>
    </w:p>
    <w:p w14:paraId="7C4F7A95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2.2    Exigences en matière de rapports</w:t>
      </w:r>
    </w:p>
    <w:p w14:paraId="101E9540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2.3    Exigences en matière d'écart par rapport aux estimations</w:t>
      </w:r>
    </w:p>
    <w:p w14:paraId="00507A1E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3.  Niveaux d’autorisation des limites de dépenses</w:t>
      </w:r>
    </w:p>
    <w:p w14:paraId="2A69776A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4.  Plan d’action sur les écarts de coûts</w:t>
      </w:r>
    </w:p>
    <w:p w14:paraId="2B16DEEC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  Approche définie</w:t>
      </w:r>
    </w:p>
    <w:p w14:paraId="2772DB8D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5.1    Procédures</w:t>
      </w:r>
    </w:p>
    <w:p w14:paraId="7C5D8590" w14:textId="77777777" w:rsidR="004326B5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5.2    Politiques</w:t>
      </w:r>
    </w:p>
    <w:p w14:paraId="2AD9E13F" w14:textId="3DABA55C" w:rsidR="009C64A1" w:rsidRPr="004A6196" w:rsidRDefault="004326B5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5.3</w:t>
      </w:r>
      <w:r w:rsidR="00AF545E">
        <w:rPr>
          <w:rFonts w:ascii="Century Gothic" w:hAnsi="Century Gothic"/>
          <w:b/>
          <w:color w:val="323E4F" w:themeColor="text2" w:themeShade="BF"/>
          <w:sz w:val="28"/>
        </w:rPr>
        <w:t xml:space="preserve">    </w:t>
      </w:r>
      <w:r>
        <w:rPr>
          <w:rFonts w:ascii="Century Gothic" w:hAnsi="Century Gothic"/>
          <w:b/>
          <w:color w:val="323E4F" w:themeColor="text2" w:themeShade="BF"/>
          <w:sz w:val="28"/>
        </w:rPr>
        <w:t xml:space="preserve">Documentation    </w:t>
      </w:r>
    </w:p>
    <w:p w14:paraId="03A2F227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6.  Processus d’estimation des coûts défini</w:t>
      </w:r>
    </w:p>
    <w:p w14:paraId="1D30617E" w14:textId="77777777" w:rsidR="009C64A1" w:rsidRPr="004A6196" w:rsidRDefault="009C64A1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7.  Coût de référence</w:t>
      </w:r>
    </w:p>
    <w:p w14:paraId="6418CF66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7.1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WBS des sections de travail et/ou des tâches individuelles</w:t>
      </w:r>
    </w:p>
    <w:p w14:paraId="26D977D7" w14:textId="77777777" w:rsidR="00151E0E" w:rsidRPr="004A6196" w:rsidRDefault="00151E0E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7.2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Méthode d’estimation</w:t>
      </w:r>
    </w:p>
    <w:p w14:paraId="7FD72946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7.3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Financement</w:t>
      </w:r>
    </w:p>
    <w:p w14:paraId="7C576F24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7.4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Contingence/Réserve</w:t>
      </w:r>
    </w:p>
    <w:p w14:paraId="414FBD13" w14:textId="02D767DF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8</w:t>
      </w:r>
      <w:r w:rsidR="00F006BE" w:rsidRPr="004A6196">
        <w:rPr>
          <w:rFonts w:ascii="Century Gothic" w:hAnsi="Century Gothic" w:cs="Arial"/>
          <w:b/>
          <w:color w:val="323E4F" w:themeColor="text2" w:themeShade="BF"/>
          <w:sz w:val="28"/>
          <w:szCs w:val="25"/>
        </w:rPr>
        <w:t xml:space="preserve">.   </w:t>
      </w:r>
      <w:r>
        <w:rPr>
          <w:rFonts w:ascii="Century Gothic" w:hAnsi="Century Gothic"/>
          <w:b/>
          <w:color w:val="323E4F" w:themeColor="text2" w:themeShade="BF"/>
          <w:sz w:val="28"/>
        </w:rPr>
        <w:t>Contrôle des coûts et métriques</w:t>
      </w:r>
    </w:p>
    <w:p w14:paraId="2B156BA1" w14:textId="677E10CD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9</w:t>
      </w:r>
      <w:r w:rsidR="00F006BE" w:rsidRPr="004A6196">
        <w:rPr>
          <w:rFonts w:ascii="Century Gothic" w:hAnsi="Century Gothic" w:cs="Arial"/>
          <w:b/>
          <w:color w:val="323E4F" w:themeColor="text2" w:themeShade="BF"/>
          <w:sz w:val="28"/>
          <w:szCs w:val="25"/>
        </w:rPr>
        <w:t xml:space="preserve">.   </w:t>
      </w:r>
      <w:r>
        <w:rPr>
          <w:rFonts w:ascii="Century Gothic" w:hAnsi="Century Gothic"/>
          <w:b/>
          <w:color w:val="323E4F" w:themeColor="text2" w:themeShade="BF"/>
          <w:sz w:val="28"/>
        </w:rPr>
        <w:t>Processus de création de rapports défini</w:t>
      </w:r>
    </w:p>
    <w:p w14:paraId="6FCEBE47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10. Processus de contrôle des changements</w:t>
      </w:r>
    </w:p>
    <w:p w14:paraId="69668BDF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11. Budget du projet</w:t>
      </w:r>
    </w:p>
    <w:p w14:paraId="1E10E160" w14:textId="77777777" w:rsidR="00931BAD" w:rsidRPr="009C64A1" w:rsidRDefault="00931BAD" w:rsidP="009C64A1">
      <w:pPr>
        <w:spacing w:line="360" w:lineRule="auto"/>
        <w:ind w:left="720"/>
        <w:rPr>
          <w:rFonts w:ascii="Arial" w:hAnsi="Arial" w:cs="Arial"/>
          <w:b/>
          <w:color w:val="1F4E79" w:themeColor="accent5" w:themeShade="80"/>
          <w:sz w:val="28"/>
          <w:szCs w:val="25"/>
        </w:rPr>
      </w:pPr>
    </w:p>
    <w:p w14:paraId="08A2E0EB" w14:textId="77777777" w:rsidR="00876089" w:rsidRPr="003C3A1F" w:rsidRDefault="0087608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color w:val="1F4E79" w:themeColor="accent5" w:themeShade="80"/>
          <w:sz w:val="25"/>
          <w:szCs w:val="25"/>
        </w:rPr>
      </w:pPr>
      <w:r w:rsidRPr="003C3A1F">
        <w:rPr>
          <w:rFonts w:ascii="Arial" w:hAnsi="Arial"/>
          <w:color w:val="1F4E79" w:themeColor="accent5" w:themeShade="80"/>
          <w:sz w:val="25"/>
          <w:szCs w:val="25"/>
        </w:rPr>
        <w:br w:type="page"/>
      </w:r>
    </w:p>
    <w:p w14:paraId="6B9B3DF5" w14:textId="77777777" w:rsidR="0014046B" w:rsidRPr="003C3A1F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3DA4CEC0" w14:textId="77777777" w:rsidR="004B21E8" w:rsidRPr="004A6196" w:rsidRDefault="004B21E8" w:rsidP="00572F55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Présentation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684A16B4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9C6135" w14:textId="77777777" w:rsidR="007C2B55" w:rsidRPr="007C2B55" w:rsidRDefault="007C2B55" w:rsidP="007C2B5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Présentation générale de la gestion de coûts de projet…</w:t>
            </w:r>
          </w:p>
        </w:tc>
      </w:tr>
    </w:tbl>
    <w:p w14:paraId="7D55D952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17F0823" w14:textId="77777777" w:rsidR="007C2B55" w:rsidRPr="007C2B55" w:rsidRDefault="00750BF6" w:rsidP="00B72516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But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7028FF64" w14:textId="77777777" w:rsidTr="007C2B55">
        <w:trPr>
          <w:trHeight w:val="1900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1680F8A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Identifiez le résultat souhaité et la façon dont le plan sera bénéfique.</w:t>
            </w:r>
          </w:p>
        </w:tc>
      </w:tr>
    </w:tbl>
    <w:p w14:paraId="6FDA8C7F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E4CD701" w14:textId="77777777" w:rsidR="007C2B55" w:rsidRPr="007C2B55" w:rsidRDefault="00931BAD" w:rsidP="00C02014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Pratiques de documentation et de communication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57BE4F84" w14:textId="77777777" w:rsidTr="007C2B55">
        <w:trPr>
          <w:trHeight w:val="1864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4E1065F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Discutez de la façon dont les progrès et les changements seront documentés et de la façon dont les informations seront communiquées aux membres de l’équipe et aux parties prenantes.</w:t>
            </w:r>
          </w:p>
        </w:tc>
      </w:tr>
    </w:tbl>
    <w:p w14:paraId="3AFD4F19" w14:textId="77777777" w:rsidR="00E75D3C" w:rsidRPr="007C2B55" w:rsidRDefault="00E75D3C" w:rsidP="007C2B55">
      <w:pPr>
        <w:widowControl w:val="0"/>
        <w:tabs>
          <w:tab w:val="left" w:pos="7134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2D04B40" w14:textId="77777777" w:rsidR="005B29EF" w:rsidRDefault="00DF5617" w:rsidP="005B29EF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Vue d’ensemble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5407AC27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BE38F92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Expliquez brièvement comment le processus de gestion des coûts améliorera le projet.</w:t>
            </w:r>
          </w:p>
        </w:tc>
      </w:tr>
    </w:tbl>
    <w:p w14:paraId="45644562" w14:textId="77777777" w:rsidR="005B29EF" w:rsidRPr="007C2B55" w:rsidRDefault="00931BAD" w:rsidP="007C2B55">
      <w:pPr>
        <w:widowControl w:val="0"/>
        <w:tabs>
          <w:tab w:val="left" w:pos="888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 w:rsidRPr="007C2B55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32C6AC0D" w14:textId="77777777" w:rsidR="007C2B55" w:rsidRPr="007C2B55" w:rsidRDefault="00931BAD" w:rsidP="007C2B55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Résumé de l’énoncé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7DBB70E6" w14:textId="77777777" w:rsidTr="00C94D83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AC33456" w14:textId="77777777" w:rsidR="007C2B55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Expliquez brièvement comment le processus de gestion des coûts impactera/améliorera le projet. </w:t>
            </w:r>
          </w:p>
        </w:tc>
      </w:tr>
    </w:tbl>
    <w:p w14:paraId="1AE72776" w14:textId="77777777" w:rsidR="005B29EF" w:rsidRPr="00C94D83" w:rsidRDefault="005B29EF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30E18FBE" w14:textId="77777777" w:rsidR="00C94D83" w:rsidRPr="00C94D83" w:rsidRDefault="00931BAD" w:rsidP="00830B2D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Exigences en matière de rapports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31BBBB78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8543680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Définissez les méthodes, le processus et la régularité de la création de rapports de statut.</w:t>
            </w:r>
          </w:p>
        </w:tc>
      </w:tr>
    </w:tbl>
    <w:p w14:paraId="0A13C4D0" w14:textId="77777777" w:rsidR="005B29EF" w:rsidRPr="00C94D83" w:rsidRDefault="006C620E" w:rsidP="00C94D83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Century Gothic" w:hAnsi="Century Gothic" w:cs="Arial"/>
          <w:color w:val="000000" w:themeColor="text1"/>
          <w:sz w:val="28"/>
          <w:szCs w:val="28"/>
        </w:rPr>
      </w:pPr>
      <w:r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  <w:r w:rsidR="00935687"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3372075A" w14:textId="77777777" w:rsidR="00C94D83" w:rsidRPr="00C94D83" w:rsidRDefault="00931BAD" w:rsidP="00B56682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Exigences en matière d’écart par rapport aux estimations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26015AC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890CC7B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Indiquez le pourcentage d’écart requis tout au long des étapes de la planification, c’est-à-dire la conception, la charte, etc. </w:t>
            </w:r>
          </w:p>
        </w:tc>
      </w:tr>
    </w:tbl>
    <w:p w14:paraId="1D048B2B" w14:textId="77777777" w:rsidR="00B62EA0" w:rsidRPr="00C94D83" w:rsidRDefault="00B62EA0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25BA24C" w14:textId="77777777" w:rsidR="00C12CF8" w:rsidRPr="0018188D" w:rsidRDefault="00B62EA0" w:rsidP="00B62EA0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Niveaux d’autorisation des limites de dépenses</w:t>
      </w:r>
    </w:p>
    <w:tbl>
      <w:tblPr>
        <w:tblpPr w:leftFromText="180" w:rightFromText="180" w:vertAnchor="text" w:horzAnchor="page" w:tblpX="725" w:tblpY="25"/>
        <w:tblW w:w="49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80"/>
        <w:gridCol w:w="3154"/>
        <w:gridCol w:w="3184"/>
        <w:gridCol w:w="2488"/>
      </w:tblGrid>
      <w:tr w:rsidR="00120CC1" w:rsidRPr="004A6196" w14:paraId="3CFBEC21" w14:textId="77777777" w:rsidTr="00C94D83">
        <w:trPr>
          <w:cantSplit/>
          <w:trHeight w:val="668"/>
          <w:tblHeader/>
        </w:trPr>
        <w:tc>
          <w:tcPr>
            <w:tcW w:w="5000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206E27DC" w14:textId="77777777" w:rsidR="00120CC1" w:rsidRPr="004A6196" w:rsidRDefault="00120CC1" w:rsidP="00C94D83">
            <w:pPr>
              <w:pStyle w:val="TableHead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NIVEAUX D’AUTORISATION DES LIMITES DE DÉPENSES</w:t>
            </w:r>
          </w:p>
        </w:tc>
      </w:tr>
      <w:tr w:rsidR="00C94D83" w:rsidRPr="004A6196" w14:paraId="6720244D" w14:textId="77777777" w:rsidTr="00DE5909">
        <w:trPr>
          <w:cantSplit/>
          <w:trHeight w:val="504"/>
          <w:tblHeader/>
        </w:trPr>
        <w:tc>
          <w:tcPr>
            <w:tcW w:w="878" w:type="pct"/>
            <w:shd w:val="clear" w:color="auto" w:fill="D5DCE4" w:themeFill="text2" w:themeFillTint="33"/>
            <w:vAlign w:val="center"/>
          </w:tcPr>
          <w:p w14:paraId="279E7339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LIMITE DE COÛT</w:t>
            </w:r>
          </w:p>
        </w:tc>
        <w:tc>
          <w:tcPr>
            <w:tcW w:w="1473" w:type="pct"/>
            <w:shd w:val="clear" w:color="auto" w:fill="D5DCE4" w:themeFill="text2" w:themeFillTint="33"/>
            <w:vAlign w:val="center"/>
          </w:tcPr>
          <w:p w14:paraId="04B72542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NOM/FONCTION</w:t>
            </w:r>
          </w:p>
        </w:tc>
        <w:tc>
          <w:tcPr>
            <w:tcW w:w="1487" w:type="pct"/>
            <w:shd w:val="clear" w:color="auto" w:fill="D5DCE4" w:themeFill="text2" w:themeFillTint="33"/>
            <w:vAlign w:val="center"/>
          </w:tcPr>
          <w:p w14:paraId="011CF666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20"/>
              </w:rPr>
              <w:t>E-MAIL</w:t>
            </w:r>
            <w:proofErr w:type="gramEnd"/>
          </w:p>
        </w:tc>
        <w:tc>
          <w:tcPr>
            <w:tcW w:w="1162" w:type="pct"/>
            <w:shd w:val="clear" w:color="auto" w:fill="D5DCE4" w:themeFill="text2" w:themeFillTint="33"/>
            <w:vAlign w:val="center"/>
          </w:tcPr>
          <w:p w14:paraId="4F255AFB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NUMÉRO DE TÉLÉPHONE</w:t>
            </w:r>
          </w:p>
        </w:tc>
      </w:tr>
      <w:tr w:rsidR="00120CC1" w:rsidRPr="004A6196" w14:paraId="014C97EA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571D9076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43BEDB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2A1A4537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4CDE255F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746AD0CF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726C9CC9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4BC7AE6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467978B5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3D189DCF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3BB8D902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40D98165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7345E49E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5B6074F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1E72F8A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00A9AD59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3D69F51F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4ED8679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474C8C20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5EA87BFE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0990FD8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086BDC4B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CEEDC20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627F836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50E15C26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44F1FBF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3B01BCD7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4CB6692F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0CEE0B31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2330057C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4990AF4B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6A81909D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0795DA03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1AD96C0D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2212E2B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5D84D04E" w14:textId="77777777" w:rsidTr="00DE5909">
        <w:trPr>
          <w:cantSplit/>
          <w:trHeight w:val="685"/>
        </w:trPr>
        <w:tc>
          <w:tcPr>
            <w:tcW w:w="878" w:type="pct"/>
            <w:vAlign w:val="center"/>
          </w:tcPr>
          <w:p w14:paraId="4EA1B327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C62B004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87" w:type="pct"/>
            <w:vAlign w:val="center"/>
          </w:tcPr>
          <w:p w14:paraId="610762EA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162" w:type="pct"/>
            <w:vAlign w:val="center"/>
          </w:tcPr>
          <w:p w14:paraId="736AA690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4B38330D" w14:textId="77777777" w:rsidR="00B753BF" w:rsidRDefault="00B753BF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60B5715" w14:textId="77777777" w:rsidR="00C94D83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3C18A6E8" w14:textId="77777777" w:rsidR="00C94D83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18C7E9CD" w14:textId="77777777" w:rsidR="00C94D83" w:rsidRPr="004A6196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86116F1" w14:textId="77777777" w:rsidR="00B622FB" w:rsidRPr="0018188D" w:rsidRDefault="00FE2994" w:rsidP="00FE2994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lastRenderedPageBreak/>
        <w:t>Plan d’action sur les écarts de coûts</w:t>
      </w:r>
    </w:p>
    <w:tbl>
      <w:tblPr>
        <w:tblpPr w:leftFromText="180" w:rightFromText="180" w:vertAnchor="text" w:horzAnchor="page" w:tblpX="743" w:tblpY="22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93"/>
        <w:gridCol w:w="6010"/>
        <w:gridCol w:w="2887"/>
      </w:tblGrid>
      <w:tr w:rsidR="00FE2994" w:rsidRPr="004A6196" w14:paraId="2DDC59EC" w14:textId="77777777" w:rsidTr="00C94D83">
        <w:trPr>
          <w:cantSplit/>
          <w:trHeight w:val="457"/>
          <w:tblHeader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4FBA019A" w14:textId="77777777" w:rsidR="009F0408" w:rsidRPr="004A6196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PLAN D’ACTION SUR LES ÉCARTS DE COÛTS</w:t>
            </w:r>
          </w:p>
        </w:tc>
      </w:tr>
      <w:tr w:rsidR="00FE2994" w:rsidRPr="004A6196" w14:paraId="03D10C35" w14:textId="77777777" w:rsidTr="00C94D83">
        <w:trPr>
          <w:cantSplit/>
          <w:trHeight w:val="346"/>
          <w:tblHeader/>
        </w:trPr>
        <w:tc>
          <w:tcPr>
            <w:tcW w:w="877" w:type="pct"/>
            <w:shd w:val="clear" w:color="auto" w:fill="D5DCE4" w:themeFill="text2" w:themeFillTint="33"/>
            <w:vAlign w:val="center"/>
          </w:tcPr>
          <w:p w14:paraId="79727890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% D'ÉCART</w:t>
            </w:r>
          </w:p>
        </w:tc>
        <w:tc>
          <w:tcPr>
            <w:tcW w:w="2785" w:type="pct"/>
            <w:shd w:val="clear" w:color="auto" w:fill="D5DCE4" w:themeFill="text2" w:themeFillTint="33"/>
            <w:vAlign w:val="center"/>
          </w:tcPr>
          <w:p w14:paraId="3788379B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DESCRIPTION DE L’ACTION REQUISE</w:t>
            </w:r>
          </w:p>
        </w:tc>
        <w:tc>
          <w:tcPr>
            <w:tcW w:w="1338" w:type="pct"/>
            <w:shd w:val="clear" w:color="auto" w:fill="D5DCE4" w:themeFill="text2" w:themeFillTint="33"/>
            <w:vAlign w:val="center"/>
          </w:tcPr>
          <w:p w14:paraId="7FCA028E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PARTIE RESPONSABLE</w:t>
            </w:r>
          </w:p>
        </w:tc>
      </w:tr>
      <w:tr w:rsidR="00FE2994" w:rsidRPr="004A6196" w14:paraId="03DC9B50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5CE023B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4B385505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4B227483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3C97436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13EF7BF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27B3304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04F0D99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59879BA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327BF5FD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5898B17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74DE0CA8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A85574D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5828F3D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CBDF99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5F1DEFCC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6D81E301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872F7EC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D9DCF2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A20203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34A5896F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2AEEA090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F929040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54B4BC38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392A9E61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D96400A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8239BDF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91F847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E745A00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330AC974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FDF354B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710C4307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4C0F2C2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50ADB8F2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339CFB00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855F5BC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792DBE8F" w14:textId="77777777" w:rsidR="00FE2994" w:rsidRPr="004A6196" w:rsidRDefault="00FE2994">
      <w:pPr>
        <w:rPr>
          <w:rFonts w:ascii="Century Gothic" w:hAnsi="Century Gothic" w:cs="Arial"/>
          <w:b/>
          <w:color w:val="2E74B5" w:themeColor="accent5" w:themeShade="BF"/>
          <w:sz w:val="32"/>
          <w:szCs w:val="28"/>
        </w:rPr>
      </w:pPr>
    </w:p>
    <w:p w14:paraId="6AF47C17" w14:textId="77777777" w:rsidR="00BF7662" w:rsidRDefault="00FE2994" w:rsidP="00BF7662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Approche définie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EC842D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0498035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Comment le plan global sera créé, révisé, surveillé et contrôlé.</w:t>
            </w:r>
          </w:p>
        </w:tc>
      </w:tr>
    </w:tbl>
    <w:p w14:paraId="43B9779E" w14:textId="77777777" w:rsidR="00BF7662" w:rsidRPr="00C94D83" w:rsidRDefault="00BF7662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3D2EBABF" w14:textId="77777777" w:rsidR="00C94D83" w:rsidRPr="00C94D83" w:rsidRDefault="00FE2994" w:rsidP="0058123F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Procédures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DF3BAB3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4BEFCC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Définissez des procédures établies.</w:t>
            </w:r>
          </w:p>
        </w:tc>
      </w:tr>
    </w:tbl>
    <w:p w14:paraId="3A4E5A84" w14:textId="77777777" w:rsidR="00BF7662" w:rsidRPr="004A6196" w:rsidRDefault="00BF7662" w:rsidP="000068A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6AF34C99" w14:textId="77777777" w:rsidR="00C94D83" w:rsidRPr="00C94D83" w:rsidRDefault="00FE2994" w:rsidP="0059036E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Politiques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14CB80E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2CE70D6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Répertoriez toutes les politiques à respecter.</w:t>
            </w:r>
          </w:p>
        </w:tc>
      </w:tr>
    </w:tbl>
    <w:p w14:paraId="5E1D22D7" w14:textId="77777777" w:rsidR="00BF7662" w:rsidRPr="004A6196" w:rsidRDefault="00BF7662" w:rsidP="00C94D83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1ECE74CA" w14:textId="77777777" w:rsidR="00FE2994" w:rsidRPr="004A6196" w:rsidRDefault="00FE2994" w:rsidP="00FE2994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1632553" w14:textId="77777777" w:rsidR="00C94D83" w:rsidRPr="00C94D83" w:rsidRDefault="00FE2994" w:rsidP="00FE2994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Documentation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0A2D5F55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39BC6FC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Détaillez le processus de documentation tout au long de la vie du projet.</w:t>
            </w:r>
          </w:p>
        </w:tc>
      </w:tr>
    </w:tbl>
    <w:p w14:paraId="09AEF2AF" w14:textId="77777777" w:rsidR="00FC44EC" w:rsidRPr="004A6196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17A0DCE6" w14:textId="77777777" w:rsidR="001B40AD" w:rsidRDefault="00EB3A97" w:rsidP="001B40AD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Processus d’estimation des coûts défini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F09428D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147154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Détaillez la manière dont les estimations doivent être atteintes et classées, y compris les seuils, les risques, les règles de performance, les cotes de confiance de l’exactitude de l’estimation, etc.</w:t>
            </w:r>
          </w:p>
        </w:tc>
      </w:tr>
    </w:tbl>
    <w:p w14:paraId="514B06AB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64BBA3E" w14:textId="77777777" w:rsidR="00151E0E" w:rsidRPr="00C94D83" w:rsidRDefault="00151E0E" w:rsidP="00C94D83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Coût de référence</w:t>
      </w:r>
    </w:p>
    <w:p w14:paraId="6234BA7B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WBS des sections de travail et/ou des tâches individuelles</w:t>
      </w:r>
      <w:r w:rsidRPr="0018188D">
        <w:rPr>
          <w:rFonts w:ascii="Century Gothic" w:hAnsi="Century Gothic"/>
          <w:color w:val="323E4F" w:themeColor="text2" w:themeShade="BF"/>
          <w:sz w:val="28"/>
          <w:szCs w:val="28"/>
        </w:rPr>
        <w:t xml:space="preserve">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D5E24E1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BE2F859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Décomposez chaque section, tâche ou groupe de tâches.</w:t>
            </w:r>
          </w:p>
        </w:tc>
      </w:tr>
    </w:tbl>
    <w:p w14:paraId="4FB9AE91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216AE0FF" w14:textId="77777777" w:rsidR="00C94D83" w:rsidRPr="00C94D83" w:rsidRDefault="00FE42EC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Méthode d’estimation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13119B6" w14:textId="77777777" w:rsidTr="00C94D83">
        <w:trPr>
          <w:trHeight w:val="174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C4654D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Paramétrique, analogue, trois points, approche ascendante, etc.</w:t>
            </w:r>
          </w:p>
        </w:tc>
      </w:tr>
    </w:tbl>
    <w:p w14:paraId="63B44D02" w14:textId="77777777" w:rsidR="00151E0E" w:rsidRPr="004A6196" w:rsidRDefault="00151E0E" w:rsidP="00151E0E">
      <w:pPr>
        <w:widowControl w:val="0"/>
        <w:tabs>
          <w:tab w:val="left" w:pos="462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  <w:r w:rsidRPr="004A6196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16FB232A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Financement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6B13D79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B80C924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Mode de financement.</w:t>
            </w:r>
          </w:p>
        </w:tc>
      </w:tr>
    </w:tbl>
    <w:p w14:paraId="68902B2A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DD4CCC9" w14:textId="77777777" w:rsidR="00151E0E" w:rsidRPr="004A6196" w:rsidRDefault="00151E0E" w:rsidP="00151E0E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7C135C0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Contingence/Réserve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FBDAF5A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A37F4F7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Détaillez tous les fonds détenus.</w:t>
            </w:r>
          </w:p>
        </w:tc>
      </w:tr>
    </w:tbl>
    <w:p w14:paraId="3AFCE0D8" w14:textId="77777777" w:rsidR="005A14AE" w:rsidRPr="004A6196" w:rsidRDefault="005A14AE" w:rsidP="005A14AE">
      <w:pPr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124A8D72" w14:textId="77777777" w:rsidR="00D20D28" w:rsidRDefault="00FE42EC" w:rsidP="00D20D28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Contrôle des coûts et métriques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7CE77BC0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121131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Détaillez les métriques utilisées conjointement avec les seuils définis.</w:t>
            </w:r>
          </w:p>
        </w:tc>
      </w:tr>
    </w:tbl>
    <w:p w14:paraId="57837FBE" w14:textId="77777777" w:rsidR="00056F3E" w:rsidRPr="004A6196" w:rsidRDefault="00056F3E" w:rsidP="00056F3E">
      <w:pPr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AC873C3" w14:textId="77777777" w:rsidR="00FE42EC" w:rsidRDefault="00056F3E" w:rsidP="00FE42EC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Processus de création de rapports défini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D6CAB9A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70DF494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Détaillez la manière dont seront créés les rapports sur le plan de gestion. Définissez tous les processus.</w:t>
            </w:r>
          </w:p>
        </w:tc>
      </w:tr>
    </w:tbl>
    <w:p w14:paraId="2D002AFB" w14:textId="77777777" w:rsidR="00056F3E" w:rsidRPr="004A6196" w:rsidRDefault="00056F3E" w:rsidP="00FE42EC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A7DB892" w14:textId="77777777" w:rsidR="00FE42EC" w:rsidRDefault="00FE42EC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Processus de contrôle des changements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7F7C53D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41EADA1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Décrivez la procédure de demande et de mise en œuvre de changements par rapport au plan, y compris la façon dont les modifications sont approuvées/rejetées et celle dont elles seront signalées à la liste de diffusion.</w:t>
            </w:r>
          </w:p>
        </w:tc>
      </w:tr>
    </w:tbl>
    <w:p w14:paraId="2756A781" w14:textId="77777777" w:rsidR="00384D6E" w:rsidRPr="00C94D83" w:rsidRDefault="00384D6E" w:rsidP="00C94D83">
      <w:pPr>
        <w:widowControl w:val="0"/>
        <w:tabs>
          <w:tab w:val="left" w:pos="354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4264BA62" w14:textId="77777777" w:rsidR="00384D6E" w:rsidRDefault="00384D6E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Budget du projet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E1078E7" w14:textId="77777777" w:rsidTr="00C94D83">
        <w:trPr>
          <w:trHeight w:val="1756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D4F161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Répertoriez les chiffres finaux atteints pour les coûts de contingence/réserve, fixes, de matériaux et de sous-traitance, soit le coût total du projet.</w:t>
            </w:r>
          </w:p>
        </w:tc>
      </w:tr>
    </w:tbl>
    <w:p w14:paraId="68FB275B" w14:textId="77777777" w:rsidR="00C94D83" w:rsidRDefault="00C94D83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</w:p>
    <w:p w14:paraId="0621CE6A" w14:textId="77777777" w:rsidR="00C94D83" w:rsidRDefault="00C94D83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C94D83" w:rsidRPr="00FF18F5" w14:paraId="7B0C5722" w14:textId="77777777" w:rsidTr="00C94D83">
        <w:trPr>
          <w:trHeight w:val="2604"/>
        </w:trPr>
        <w:tc>
          <w:tcPr>
            <w:tcW w:w="11062" w:type="dxa"/>
          </w:tcPr>
          <w:p w14:paraId="59F871C0" w14:textId="77777777" w:rsidR="00C94D83" w:rsidRPr="00FF18F5" w:rsidRDefault="00C94D83" w:rsidP="00C94D8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B30CA43" w14:textId="77777777" w:rsidR="00C94D83" w:rsidRPr="00FF18F5" w:rsidRDefault="00C94D83" w:rsidP="00C94D83">
            <w:pPr>
              <w:rPr>
                <w:rFonts w:ascii="Century Gothic" w:hAnsi="Century Gothic" w:cs="Arial"/>
                <w:szCs w:val="20"/>
              </w:rPr>
            </w:pPr>
          </w:p>
          <w:p w14:paraId="09CC3B51" w14:textId="77777777" w:rsidR="00C94D83" w:rsidRPr="00FF18F5" w:rsidRDefault="00C94D83" w:rsidP="00C94D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377A2D9" w14:textId="77777777" w:rsidR="00FE42EC" w:rsidRPr="003C3A1F" w:rsidRDefault="002306C0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3FAF1D19" w14:textId="77777777" w:rsidR="00FE42EC" w:rsidRDefault="00FE42EC"/>
    <w:sectPr w:rsidR="00FE42EC" w:rsidSect="00F82BB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B371" w14:textId="77777777" w:rsidR="00F82BBB" w:rsidRDefault="00F82BBB" w:rsidP="00B01A05">
      <w:r>
        <w:separator/>
      </w:r>
    </w:p>
  </w:endnote>
  <w:endnote w:type="continuationSeparator" w:id="0">
    <w:p w14:paraId="1302DDA8" w14:textId="77777777" w:rsidR="00F82BBB" w:rsidRDefault="00F82BB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E32A" w14:textId="77777777" w:rsidR="00F82BBB" w:rsidRDefault="00F82BBB" w:rsidP="00B01A05">
      <w:r>
        <w:separator/>
      </w:r>
    </w:p>
  </w:footnote>
  <w:footnote w:type="continuationSeparator" w:id="0">
    <w:p w14:paraId="5288CEDC" w14:textId="77777777" w:rsidR="00F82BBB" w:rsidRDefault="00F82BB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C8B451B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AF9437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5A0033F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19565948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305966179">
    <w:abstractNumId w:val="7"/>
  </w:num>
  <w:num w:numId="2" w16cid:durableId="798843170">
    <w:abstractNumId w:val="8"/>
  </w:num>
  <w:num w:numId="3" w16cid:durableId="198318497">
    <w:abstractNumId w:val="5"/>
  </w:num>
  <w:num w:numId="4" w16cid:durableId="1279750764">
    <w:abstractNumId w:val="9"/>
  </w:num>
  <w:num w:numId="5" w16cid:durableId="2098165069">
    <w:abstractNumId w:val="12"/>
  </w:num>
  <w:num w:numId="6" w16cid:durableId="1352537206">
    <w:abstractNumId w:val="3"/>
  </w:num>
  <w:num w:numId="7" w16cid:durableId="1917930342">
    <w:abstractNumId w:val="6"/>
  </w:num>
  <w:num w:numId="8" w16cid:durableId="549072285">
    <w:abstractNumId w:val="2"/>
  </w:num>
  <w:num w:numId="9" w16cid:durableId="1150513132">
    <w:abstractNumId w:val="11"/>
  </w:num>
  <w:num w:numId="10" w16cid:durableId="333146886">
    <w:abstractNumId w:val="0"/>
  </w:num>
  <w:num w:numId="11" w16cid:durableId="1999726960">
    <w:abstractNumId w:val="10"/>
  </w:num>
  <w:num w:numId="12" w16cid:durableId="738329222">
    <w:abstractNumId w:val="4"/>
  </w:num>
  <w:num w:numId="13" w16cid:durableId="3593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C"/>
    <w:rsid w:val="00001E65"/>
    <w:rsid w:val="0000378B"/>
    <w:rsid w:val="000068A2"/>
    <w:rsid w:val="00043993"/>
    <w:rsid w:val="00044BBF"/>
    <w:rsid w:val="00056F3E"/>
    <w:rsid w:val="0007196B"/>
    <w:rsid w:val="00074389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4046B"/>
    <w:rsid w:val="001405DC"/>
    <w:rsid w:val="00141D80"/>
    <w:rsid w:val="001433AA"/>
    <w:rsid w:val="00151E0E"/>
    <w:rsid w:val="00153A67"/>
    <w:rsid w:val="0016761D"/>
    <w:rsid w:val="001756F3"/>
    <w:rsid w:val="0018188D"/>
    <w:rsid w:val="001977AD"/>
    <w:rsid w:val="001B40AD"/>
    <w:rsid w:val="001C4AE1"/>
    <w:rsid w:val="001D0184"/>
    <w:rsid w:val="001D1382"/>
    <w:rsid w:val="001E2494"/>
    <w:rsid w:val="001F2768"/>
    <w:rsid w:val="001F69A7"/>
    <w:rsid w:val="002050AC"/>
    <w:rsid w:val="00213767"/>
    <w:rsid w:val="002200FE"/>
    <w:rsid w:val="002306C0"/>
    <w:rsid w:val="00243542"/>
    <w:rsid w:val="00244C0D"/>
    <w:rsid w:val="002A3CCC"/>
    <w:rsid w:val="002B44C0"/>
    <w:rsid w:val="002D4552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9C0"/>
    <w:rsid w:val="004326B5"/>
    <w:rsid w:val="00432FD6"/>
    <w:rsid w:val="00464788"/>
    <w:rsid w:val="00484626"/>
    <w:rsid w:val="00492C36"/>
    <w:rsid w:val="004961C2"/>
    <w:rsid w:val="00497160"/>
    <w:rsid w:val="00497AB5"/>
    <w:rsid w:val="004A6196"/>
    <w:rsid w:val="004B21E8"/>
    <w:rsid w:val="004B6908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0395A"/>
    <w:rsid w:val="00622259"/>
    <w:rsid w:val="0062450E"/>
    <w:rsid w:val="006568B4"/>
    <w:rsid w:val="00665F5E"/>
    <w:rsid w:val="00666C1E"/>
    <w:rsid w:val="00673098"/>
    <w:rsid w:val="006A0E66"/>
    <w:rsid w:val="006A3C94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C2B55"/>
    <w:rsid w:val="007D218C"/>
    <w:rsid w:val="007F70A6"/>
    <w:rsid w:val="00801BF2"/>
    <w:rsid w:val="0080539B"/>
    <w:rsid w:val="00810CF3"/>
    <w:rsid w:val="00811B86"/>
    <w:rsid w:val="0081333F"/>
    <w:rsid w:val="00817DB4"/>
    <w:rsid w:val="00840CF7"/>
    <w:rsid w:val="00845B16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1324"/>
    <w:rsid w:val="00A40022"/>
    <w:rsid w:val="00A400B6"/>
    <w:rsid w:val="00A5039D"/>
    <w:rsid w:val="00A72289"/>
    <w:rsid w:val="00A769EA"/>
    <w:rsid w:val="00AB30F3"/>
    <w:rsid w:val="00AC1FED"/>
    <w:rsid w:val="00AE2E12"/>
    <w:rsid w:val="00AE7DF2"/>
    <w:rsid w:val="00AF545E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B0C36"/>
    <w:rsid w:val="00BF3DE2"/>
    <w:rsid w:val="00BF7662"/>
    <w:rsid w:val="00C024AE"/>
    <w:rsid w:val="00C12CF8"/>
    <w:rsid w:val="00C2642F"/>
    <w:rsid w:val="00C45C77"/>
    <w:rsid w:val="00C739B9"/>
    <w:rsid w:val="00C74202"/>
    <w:rsid w:val="00C77741"/>
    <w:rsid w:val="00C80620"/>
    <w:rsid w:val="00C84D32"/>
    <w:rsid w:val="00C94D83"/>
    <w:rsid w:val="00CA64DD"/>
    <w:rsid w:val="00CF53DC"/>
    <w:rsid w:val="00D20D28"/>
    <w:rsid w:val="00D404D2"/>
    <w:rsid w:val="00D82800"/>
    <w:rsid w:val="00DB74D0"/>
    <w:rsid w:val="00DE4FCD"/>
    <w:rsid w:val="00DE5909"/>
    <w:rsid w:val="00DE6C8B"/>
    <w:rsid w:val="00DF00E4"/>
    <w:rsid w:val="00DF2717"/>
    <w:rsid w:val="00DF5617"/>
    <w:rsid w:val="00E03853"/>
    <w:rsid w:val="00E26AB8"/>
    <w:rsid w:val="00E75D3C"/>
    <w:rsid w:val="00E92AE7"/>
    <w:rsid w:val="00EB3A97"/>
    <w:rsid w:val="00EB6A86"/>
    <w:rsid w:val="00ED3222"/>
    <w:rsid w:val="00F006BE"/>
    <w:rsid w:val="00F030B9"/>
    <w:rsid w:val="00F157D7"/>
    <w:rsid w:val="00F17080"/>
    <w:rsid w:val="00F36F1D"/>
    <w:rsid w:val="00F54105"/>
    <w:rsid w:val="00F60EE3"/>
    <w:rsid w:val="00F82BBB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1293"/>
  <w14:defaultImageDpi w14:val="32767"/>
  <w15:docId w15:val="{B0830140-52FF-D642-9CDC-C3B386B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6&amp;utm_language=FR&amp;utm_source=template-word&amp;utm_medium=content&amp;utm_campaign=ic-IT+Project+Costing-word-17856-fr&amp;lpa=ic+IT+Project+Costing+word+17856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trp=11369&amp;utm_source=integrated+content&amp;utm_campaign=/content/project-costing-templates&amp;utm_medium=IT+Project+Costing+doc+11369&amp;lpa=IT+Project+Costing+doc+11369&amp;lx=PFpZZjisDNTS-Ddigi3MyABAgeTPLDIL8TQRu558b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3B9D0A-5813-4BBC-A671-95008EE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9</cp:revision>
  <cp:lastPrinted>2016-11-18T18:21:00Z</cp:lastPrinted>
  <dcterms:created xsi:type="dcterms:W3CDTF">2022-03-16T18:31:00Z</dcterms:created>
  <dcterms:modified xsi:type="dcterms:W3CDTF">2024-01-03T18:02:00Z</dcterms:modified>
</cp:coreProperties>
</file>