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11AC1" w14:textId="654B8EF9" w:rsidR="00280F50" w:rsidRDefault="00280F50" w:rsidP="00280F50">
      <w:pPr>
        <w:jc w:val="right"/>
        <w:rPr>
          <w:b/>
          <w:color w:val="808080" w:themeColor="background1" w:themeShade="80"/>
          <w:sz w:val="36"/>
        </w:rPr>
      </w:pPr>
      <w:r>
        <w:rPr>
          <w:b/>
          <w:noProof/>
          <w:color w:val="808080" w:themeColor="background1" w:themeShade="80"/>
          <w:sz w:val="36"/>
        </w:rPr>
        <w:drawing>
          <wp:inline distT="0" distB="0" distL="0" distR="0" wp14:anchorId="1EB8C971" wp14:editId="4D66C205">
            <wp:extent cx="2019300" cy="385350"/>
            <wp:effectExtent l="0" t="0" r="0" b="0"/>
            <wp:docPr id="1686207660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207660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660" cy="41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9D759" w14:textId="7D6E604B" w:rsidR="00A40D00" w:rsidRDefault="00A459D3" w:rsidP="00280F50">
      <w:pPr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t xml:space="preserve">PLAN DE CONTINUITÉ DES SERVICES INFORMATIQUES ITIL </w:t>
      </w:r>
    </w:p>
    <w:p w14:paraId="0E173EF6" w14:textId="77777777" w:rsidR="001962A6" w:rsidRPr="00491059" w:rsidRDefault="00A40D00" w:rsidP="00D4300C">
      <w:r>
        <w:rPr>
          <w:b/>
          <w:color w:val="808080" w:themeColor="background1" w:themeShade="80"/>
          <w:sz w:val="36"/>
        </w:rPr>
        <w:t>MODÈLE</w:t>
      </w:r>
      <w:r w:rsidR="000A2DB1" w:rsidRPr="00491059">
        <w:rPr>
          <w:noProof/>
        </w:rPr>
        <mc:AlternateContent>
          <mc:Choice Requires="wps">
            <w:drawing>
              <wp:anchor distT="0" distB="0" distL="182880" distR="182880" simplePos="0" relativeHeight="251660800" behindDoc="0" locked="0" layoutInCell="1" allowOverlap="1" wp14:anchorId="1448277A" wp14:editId="2F1F3B54">
                <wp:simplePos x="0" y="0"/>
                <wp:positionH relativeFrom="margin">
                  <wp:posOffset>48895</wp:posOffset>
                </wp:positionH>
                <wp:positionV relativeFrom="page">
                  <wp:posOffset>1997075</wp:posOffset>
                </wp:positionV>
                <wp:extent cx="5219700" cy="4096512"/>
                <wp:effectExtent l="0" t="0" r="0" b="5715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40965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E1E39" w14:textId="77777777" w:rsidR="00A82277" w:rsidRPr="0037789A" w:rsidRDefault="00A459D3" w:rsidP="001C7751">
                            <w:pPr>
                              <w:pStyle w:val="NoSpacing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</w:rPr>
                              <w:t>PLAN DE CONTINUITÉ DES SERVICES INFORMATIQUES ITIL</w:t>
                            </w:r>
                          </w:p>
                          <w:p w14:paraId="2DAA715C" w14:textId="77777777" w:rsidR="00A82277" w:rsidRDefault="00A82277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7ECBAB9D" w14:textId="77777777" w:rsidR="00A82277" w:rsidRDefault="00A82277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</w:rPr>
                              <w:t>NOM DE L’ENTREPRISE</w:t>
                            </w:r>
                          </w:p>
                          <w:p w14:paraId="66839407" w14:textId="77777777" w:rsidR="00A82277" w:rsidRDefault="00A82277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</w:rPr>
                              <w:t>Adresse</w:t>
                            </w:r>
                          </w:p>
                          <w:p w14:paraId="60D2C342" w14:textId="77777777" w:rsidR="00A82277" w:rsidRDefault="00A82277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</w:rPr>
                              <w:t>Ville, État et code postal</w:t>
                            </w:r>
                          </w:p>
                          <w:p w14:paraId="10999857" w14:textId="77777777" w:rsidR="00A82277" w:rsidRDefault="00A82277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6F760184" w14:textId="77777777" w:rsidR="00A82277" w:rsidRDefault="00A82277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</w:rPr>
                              <w:t>siteweb.com</w:t>
                            </w:r>
                          </w:p>
                          <w:p w14:paraId="1D2522D6" w14:textId="77777777" w:rsidR="00A82277" w:rsidRPr="0037789A" w:rsidRDefault="00A82277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34B62537" w14:textId="77777777" w:rsidR="00A82277" w:rsidRDefault="00A82277" w:rsidP="001C7751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Version 0.0.0</w:t>
                            </w:r>
                          </w:p>
                          <w:p w14:paraId="4ABE6EAB" w14:textId="77777777" w:rsidR="00A82277" w:rsidRDefault="00A82277" w:rsidP="001C7751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06A87F19" w14:textId="77777777" w:rsidR="00A82277" w:rsidRPr="0037789A" w:rsidRDefault="00A82277" w:rsidP="001C7751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00/00/0000</w:t>
                            </w:r>
                          </w:p>
                          <w:p w14:paraId="0920A7EB" w14:textId="77777777" w:rsidR="00A82277" w:rsidRDefault="00A82277" w:rsidP="009F028C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Theme="minorHAnsi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44D6A0F0" w14:textId="77777777" w:rsidR="00A82277" w:rsidRPr="0037789A" w:rsidRDefault="00A82277" w:rsidP="009F028C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8277A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margin-left:3.85pt;margin-top:157.25pt;width:411pt;height:322.55pt;z-index:25166080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564YAIAAC4FAAAOAAAAZHJzL2Uyb0RvYy54bWysVN9v0zAQfkfif7D8TpMWVljVdCqdhpCq&#10;bWJDe3Ydu41wfMa+Nil/PWcnaafByxAvzsX33a/v7jy/amvDDsqHCmzBx6OcM2UllJXdFvz74827&#10;T5wFFLYUBqwq+FEFfrV4+2beuJmawA5MqTwjJzbMGlfwHaKbZVmQO1WLMAKnLCk1+Fog/fptVnrR&#10;kPfaZJM8n2YN+NJ5kCoEur3ulHyR/GutJN5pHRQyU3DKDdPp07mJZ7aYi9nWC7erZJ+G+IcsalFZ&#10;CnpydS1QsL2v/nBVV9JDAI0jCXUGWldSpRqomnH+opqHnXAq1ULkBHeiKfw/t/L28ODuPcP2M7TU&#10;wEhI48Is0GWsp9W+jl/KlJGeKDyeaFMtMkmXF5Px5cecVJJ0H/LL6cV4Ev1kZ3PnA35RULMoFNxT&#10;XxJd4rAO2EEHSIxm4aYyJvXGWNYUfPr+Ik8GJw05NzZiVepy7+acepLwaFTEGPtNaVaVqYJ4keZL&#10;rYxnB0GTIaRUFlPxyS+hI0pTEq8x7PHnrF5j3NUxRAaLJ+O6suBT9S/SLn8MKesOT5w/qzuK2G7a&#10;vqUbKI/UaQ/dEgQnbyrqxloEvBeepp46SJuMd3RoA8Q69BJnO/C//nYf8TSMpOWsoS0qePi5F15x&#10;Zr5aGtO4coPgB2EzCHZfr4DoH9Mb4WQSycCjGUTtoX6iBV/GKKQSVlKsguMgrrDbZXogpFouE4gW&#10;ywlc2wcno+vYjThbj+2T8K4fQKTZvYVhv8TsxRx22GhpYblH0FUa0khox2JPNC1lGvP+AYlb//w/&#10;oc7P3OI3AAAA//8DAFBLAwQUAAYACAAAACEA76rSTeAAAAAJAQAADwAAAGRycy9kb3ducmV2Lnht&#10;bEyPS0/DMBCE70j8B2uRuFEnhT4S4lSIx41CW0CCmxObJMJeR7aThn/PcoLj7Ixmvi02kzVs1D50&#10;DgWkswSYxtqpDhsBry8PF2tgIUpU0jjUAr51gE15elLIXLkj7vV4iA2jEgy5FNDG2Oech7rVVoaZ&#10;6zWS9+m8lZGkb7jy8kjl1vB5kiy5lR3SQit7fdvq+uswWAHmPfjHKokf412zjbtnPrzdp09CnJ9N&#10;N9fAop7iXxh+8QkdSmKq3IAqMCNgtaKggMv0agGM/PU8o0slIFtkS+Blwf9/UP4AAAD//wMAUEsB&#10;Ai0AFAAGAAgAAAAhALaDOJL+AAAA4QEAABMAAAAAAAAAAAAAAAAAAAAAAFtDb250ZW50X1R5cGVz&#10;XS54bWxQSwECLQAUAAYACAAAACEAOP0h/9YAAACUAQAACwAAAAAAAAAAAAAAAAAvAQAAX3JlbHMv&#10;LnJlbHNQSwECLQAUAAYACAAAACEAA+OeuGACAAAuBQAADgAAAAAAAAAAAAAAAAAuAgAAZHJzL2Uy&#10;b0RvYy54bWxQSwECLQAUAAYACAAAACEA76rSTeAAAAAJAQAADwAAAAAAAAAAAAAAAAC6BAAAZHJz&#10;L2Rvd25yZXYueG1sUEsFBgAAAAAEAAQA8wAAAMcFAAAAAA==&#10;" filled="f" stroked="f" strokeweight=".5pt">
                <v:textbox inset="0,0,0,0">
                  <w:txbxContent>
                    <w:p w14:paraId="790E1E39" w14:textId="77777777" w:rsidR="00A82277" w:rsidRPr="0037789A" w:rsidRDefault="00A459D3" w:rsidP="001C7751">
                      <w:pPr>
                        <w:pStyle w:val="NoSpacing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</w:rPr>
                        <w:t>PLAN DE CONTINUITÉ DES SERVICES INFORMATIQUES ITIL</w:t>
                      </w:r>
                    </w:p>
                    <w:p w14:paraId="2DAA715C" w14:textId="77777777" w:rsidR="00A82277" w:rsidRDefault="00A82277" w:rsidP="001C7751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7ECBAB9D" w14:textId="77777777" w:rsidR="00A82277" w:rsidRDefault="00A82277" w:rsidP="001C7751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</w:rPr>
                        <w:t>NOM DE L’ENTREPRISE</w:t>
                      </w:r>
                    </w:p>
                    <w:p w14:paraId="66839407" w14:textId="77777777" w:rsidR="00A82277" w:rsidRDefault="00A82277" w:rsidP="001C7751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</w:rPr>
                        <w:t>Adresse</w:t>
                      </w:r>
                    </w:p>
                    <w:p w14:paraId="60D2C342" w14:textId="77777777" w:rsidR="00A82277" w:rsidRDefault="00A82277" w:rsidP="001C7751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</w:rPr>
                        <w:t>Ville, État et code postal</w:t>
                      </w:r>
                    </w:p>
                    <w:p w14:paraId="10999857" w14:textId="77777777" w:rsidR="00A82277" w:rsidRDefault="00A82277" w:rsidP="001C7751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6F760184" w14:textId="77777777" w:rsidR="00A82277" w:rsidRDefault="00A82277" w:rsidP="001C7751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</w:rPr>
                        <w:t>siteweb.com</w:t>
                      </w:r>
                    </w:p>
                    <w:p w14:paraId="1D2522D6" w14:textId="77777777" w:rsidR="00A82277" w:rsidRPr="0037789A" w:rsidRDefault="00A82277" w:rsidP="001C7751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34B62537" w14:textId="77777777" w:rsidR="00A82277" w:rsidRDefault="00A82277" w:rsidP="001C7751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</w:rPr>
                        <w:t>Version 0.0.0</w:t>
                      </w:r>
                    </w:p>
                    <w:p w14:paraId="4ABE6EAB" w14:textId="77777777" w:rsidR="00A82277" w:rsidRDefault="00A82277" w:rsidP="001C7751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06A87F19" w14:textId="77777777" w:rsidR="00A82277" w:rsidRPr="0037789A" w:rsidRDefault="00A82277" w:rsidP="001C7751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</w:rPr>
                        <w:t>00/00/0000</w:t>
                      </w:r>
                    </w:p>
                    <w:p w14:paraId="0920A7EB" w14:textId="77777777" w:rsidR="00A82277" w:rsidRDefault="00A82277" w:rsidP="009F028C">
                      <w:pPr>
                        <w:pStyle w:val="NoSpacing"/>
                        <w:spacing w:before="80" w:after="40"/>
                        <w:rPr>
                          <w:rFonts w:ascii="Century Gothic" w:eastAsiaTheme="minorHAnsi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44D6A0F0" w14:textId="77777777" w:rsidR="00A82277" w:rsidRPr="0037789A" w:rsidRDefault="00A82277" w:rsidP="009F028C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W w:w="5002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3"/>
        <w:gridCol w:w="2450"/>
        <w:gridCol w:w="1403"/>
        <w:gridCol w:w="3597"/>
        <w:gridCol w:w="2381"/>
      </w:tblGrid>
      <w:tr w:rsidR="001962A6" w:rsidRPr="00491059" w14:paraId="539CA23E" w14:textId="77777777" w:rsidTr="009F028C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2CD71DBD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HISTORIQUE DES VERSIONS</w:t>
            </w:r>
          </w:p>
        </w:tc>
      </w:tr>
      <w:tr w:rsidR="001962A6" w:rsidRPr="00491059" w14:paraId="6543DA0C" w14:textId="77777777" w:rsidTr="008E5F44">
        <w:trPr>
          <w:cantSplit/>
          <w:tblHeader/>
        </w:trPr>
        <w:tc>
          <w:tcPr>
            <w:tcW w:w="4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3B090269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bookmarkStart w:id="0" w:name="ColumnTitle_01"/>
            <w:bookmarkEnd w:id="0"/>
            <w:r>
              <w:rPr>
                <w:rFonts w:ascii="Century Gothic" w:hAnsi="Century Gothic"/>
                <w:color w:val="000000" w:themeColor="text1"/>
                <w:sz w:val="16"/>
              </w:rPr>
              <w:t>VERSION</w:t>
            </w:r>
          </w:p>
        </w:tc>
        <w:tc>
          <w:tcPr>
            <w:tcW w:w="1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63AE4079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APPROUVÉ PAR</w:t>
            </w:r>
          </w:p>
        </w:tc>
        <w:tc>
          <w:tcPr>
            <w:tcW w:w="6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2EEC42FE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DATE DE RÉVISION</w:t>
            </w: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38D2C65E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DESCRIPTION DES MODIFICATIONS</w:t>
            </w: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0910D18E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AUTEUR</w:t>
            </w:r>
          </w:p>
        </w:tc>
      </w:tr>
      <w:tr w:rsidR="001962A6" w:rsidRPr="00491059" w14:paraId="242954ED" w14:textId="77777777" w:rsidTr="008E5F44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10F7AA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FA37E1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3EADFE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A5E1C2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D2AC50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686B150C" w14:textId="77777777" w:rsidTr="008E5F44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ABD619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415A4B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31C796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C2A53F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4A6755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6279AB57" w14:textId="77777777" w:rsidTr="008E5F44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136026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5C7622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2CD895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7DAAFC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158419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09029A35" w14:textId="77777777" w:rsidTr="008E5F44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AF16E6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0E5DC9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308E9C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DBBF0E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3D4165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213547FE" w14:textId="77777777" w:rsidTr="008E5F44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E2A6EA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2A39AB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F34D16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E0F10C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8C5213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1D0F09F0" w14:textId="77777777" w:rsidTr="008E5F44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17B1BE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0A9106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6A8C90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9F540B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67FAD8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224E7931" w14:textId="77777777" w:rsidTr="008E5F44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FCEB04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D0E672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259621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FD4D5A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8D359B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378C0646" w14:textId="77777777" w:rsidR="001962A6" w:rsidRDefault="001962A6" w:rsidP="00D4300C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265"/>
        <w:gridCol w:w="2714"/>
        <w:gridCol w:w="1035"/>
        <w:gridCol w:w="3519"/>
        <w:gridCol w:w="639"/>
        <w:gridCol w:w="1612"/>
      </w:tblGrid>
      <w:tr w:rsidR="00D4300C" w:rsidRPr="00491059" w14:paraId="13E82628" w14:textId="77777777" w:rsidTr="0036274A">
        <w:trPr>
          <w:trHeight w:val="432"/>
        </w:trPr>
        <w:tc>
          <w:tcPr>
            <w:tcW w:w="624" w:type="pct"/>
            <w:tcBorders>
              <w:top w:val="single" w:sz="4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11D96B1F" w14:textId="77777777" w:rsidR="00D4300C" w:rsidRPr="0036274A" w:rsidRDefault="00D4300C" w:rsidP="00D4300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PRÉPARÉ PAR</w:t>
            </w:r>
          </w:p>
        </w:tc>
        <w:tc>
          <w:tcPr>
            <w:tcW w:w="1296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5CEF46DF" w14:textId="77777777" w:rsidR="00D4300C" w:rsidRPr="00491059" w:rsidRDefault="00D4300C" w:rsidP="00D4300C"/>
        </w:tc>
        <w:tc>
          <w:tcPr>
            <w:tcW w:w="292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627EC535" w14:textId="77777777" w:rsidR="00D4300C" w:rsidRPr="0036274A" w:rsidRDefault="00D4300C" w:rsidP="00D4300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FONCTION</w:t>
            </w:r>
          </w:p>
        </w:tc>
        <w:tc>
          <w:tcPr>
            <w:tcW w:w="1669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3460672F" w14:textId="77777777" w:rsidR="00D4300C" w:rsidRPr="00491059" w:rsidRDefault="00D4300C" w:rsidP="00D4300C"/>
        </w:tc>
        <w:tc>
          <w:tcPr>
            <w:tcW w:w="334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7163433F" w14:textId="77777777" w:rsidR="00D4300C" w:rsidRPr="0036274A" w:rsidRDefault="00D4300C" w:rsidP="00D4300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0817CB8A" w14:textId="77777777" w:rsidR="00D4300C" w:rsidRPr="00491059" w:rsidRDefault="00D4300C" w:rsidP="00D4300C"/>
        </w:tc>
      </w:tr>
      <w:tr w:rsidR="00D4300C" w:rsidRPr="00491059" w14:paraId="1A92FA97" w14:textId="77777777" w:rsidTr="0036274A">
        <w:trPr>
          <w:trHeight w:val="432"/>
        </w:trPr>
        <w:tc>
          <w:tcPr>
            <w:tcW w:w="624" w:type="pct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4C0C88C6" w14:textId="77777777" w:rsidR="00D4300C" w:rsidRPr="00A8452F" w:rsidRDefault="00D4300C" w:rsidP="00D4300C">
            <w:pPr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APPROUVÉ PAR</w:t>
            </w:r>
          </w:p>
        </w:tc>
        <w:tc>
          <w:tcPr>
            <w:tcW w:w="1296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17E7EF45" w14:textId="77777777" w:rsidR="00D4300C" w:rsidRPr="00491059" w:rsidRDefault="00D4300C" w:rsidP="00D4300C"/>
        </w:tc>
        <w:tc>
          <w:tcPr>
            <w:tcW w:w="292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37D2EDA7" w14:textId="77777777" w:rsidR="00D4300C" w:rsidRPr="0036274A" w:rsidRDefault="00D4300C" w:rsidP="00D4300C">
            <w:pPr>
              <w:rPr>
                <w:b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FONCTION</w:t>
            </w:r>
          </w:p>
        </w:tc>
        <w:tc>
          <w:tcPr>
            <w:tcW w:w="1669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31F3F35D" w14:textId="77777777" w:rsidR="00D4300C" w:rsidRPr="00491059" w:rsidRDefault="00D4300C" w:rsidP="00D4300C"/>
        </w:tc>
        <w:tc>
          <w:tcPr>
            <w:tcW w:w="334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76CC0C80" w14:textId="77777777" w:rsidR="00D4300C" w:rsidRPr="0036274A" w:rsidRDefault="00D4300C" w:rsidP="00D4300C">
            <w:pPr>
              <w:rPr>
                <w:b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DATE</w:t>
            </w:r>
          </w:p>
        </w:tc>
        <w:tc>
          <w:tcPr>
            <w:tcW w:w="785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0D0882EA" w14:textId="77777777" w:rsidR="00D4300C" w:rsidRPr="00491059" w:rsidRDefault="00D4300C" w:rsidP="00D4300C"/>
        </w:tc>
      </w:tr>
    </w:tbl>
    <w:p w14:paraId="13A43372" w14:textId="77777777" w:rsidR="00D4300C" w:rsidRDefault="00D4300C" w:rsidP="00D4300C"/>
    <w:p w14:paraId="1D5665EC" w14:textId="77777777" w:rsidR="00D4300C" w:rsidRDefault="00D4300C" w:rsidP="00D4300C"/>
    <w:p w14:paraId="1690C97B" w14:textId="77777777" w:rsidR="00E8348B" w:rsidRPr="009212F2" w:rsidRDefault="00E8348B" w:rsidP="009212F2">
      <w:pPr>
        <w:pStyle w:val="Heading1"/>
      </w:pPr>
      <w:bookmarkStart w:id="1" w:name="_Toc148303697"/>
      <w:r>
        <w:t>TABLE DES MATIÈRES</w:t>
      </w:r>
      <w:bookmarkEnd w:id="1"/>
    </w:p>
    <w:sdt>
      <w:sdtPr>
        <w:rPr>
          <w:b w:val="0"/>
          <w:bCs w:val="0"/>
          <w:i/>
          <w:iCs w:val="0"/>
          <w:noProof w:val="0"/>
          <w:sz w:val="18"/>
          <w:szCs w:val="18"/>
        </w:rPr>
        <w:id w:val="690190842"/>
        <w:docPartObj>
          <w:docPartGallery w:val="Table of Contents"/>
          <w:docPartUnique/>
        </w:docPartObj>
      </w:sdtPr>
      <w:sdtEndPr>
        <w:rPr>
          <w:i w:val="0"/>
        </w:rPr>
      </w:sdtEndPr>
      <w:sdtContent>
        <w:p w14:paraId="17879B37" w14:textId="557ED578" w:rsidR="00BC4A4D" w:rsidRPr="00BC4A4D" w:rsidRDefault="00E8348B" w:rsidP="00BC4A4D">
          <w:pPr>
            <w:pStyle w:val="TOC1"/>
            <w:spacing w:line="480" w:lineRule="auto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zh-CN"/>
            </w:rPr>
          </w:pPr>
          <w:r w:rsidRPr="00BC4A4D">
            <w:rPr>
              <w:b w:val="0"/>
              <w:i/>
              <w:sz w:val="24"/>
              <w:szCs w:val="24"/>
            </w:rPr>
            <w:fldChar w:fldCharType="begin"/>
          </w:r>
          <w:r w:rsidRPr="00BC4A4D">
            <w:rPr>
              <w:b w:val="0"/>
              <w:sz w:val="24"/>
              <w:szCs w:val="24"/>
            </w:rPr>
            <w:instrText xml:space="preserve"> TOC \o "1-3" \h \z \u </w:instrText>
          </w:r>
          <w:r w:rsidRPr="00BC4A4D">
            <w:rPr>
              <w:b w:val="0"/>
              <w:i/>
              <w:sz w:val="24"/>
              <w:szCs w:val="24"/>
            </w:rPr>
            <w:fldChar w:fldCharType="separate"/>
          </w:r>
          <w:hyperlink w:anchor="_Toc148303697" w:history="1">
            <w:r w:rsidR="00BC4A4D" w:rsidRPr="00BC4A4D">
              <w:rPr>
                <w:rStyle w:val="Hyperlink"/>
                <w:b w:val="0"/>
                <w:bCs w:val="0"/>
                <w:sz w:val="24"/>
                <w:szCs w:val="24"/>
              </w:rPr>
              <w:t>TABLE DES MATIÈRES</w:t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_Toc148303697 \h </w:instrText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t>2</w:t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485A4C25" w14:textId="37C48080" w:rsidR="00BC4A4D" w:rsidRPr="00BC4A4D" w:rsidRDefault="00000000" w:rsidP="00BC4A4D">
          <w:pPr>
            <w:pStyle w:val="TOC1"/>
            <w:spacing w:line="480" w:lineRule="auto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zh-CN"/>
            </w:rPr>
          </w:pPr>
          <w:hyperlink w:anchor="_Toc148303698" w:history="1">
            <w:r w:rsidR="00BC4A4D" w:rsidRPr="00BC4A4D">
              <w:rPr>
                <w:rStyle w:val="Hyperlink"/>
                <w:b w:val="0"/>
                <w:bCs w:val="0"/>
                <w:sz w:val="24"/>
                <w:szCs w:val="24"/>
              </w:rPr>
              <w:t>1.</w:t>
            </w:r>
            <w:r w:rsidR="00BC4A4D" w:rsidRPr="00BC4A4D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sz w:val="24"/>
                <w:szCs w:val="24"/>
                <w:lang w:eastAsia="zh-CN"/>
              </w:rPr>
              <w:tab/>
            </w:r>
            <w:r w:rsidR="00BC4A4D" w:rsidRPr="00BC4A4D">
              <w:rPr>
                <w:rStyle w:val="Hyperlink"/>
                <w:b w:val="0"/>
                <w:bCs w:val="0"/>
                <w:sz w:val="24"/>
                <w:szCs w:val="24"/>
              </w:rPr>
              <w:t>INTRODUCTION</w:t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_Toc148303698 \h </w:instrText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t>3</w:t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4B280600" w14:textId="7CB24077" w:rsidR="00BC4A4D" w:rsidRPr="00BC4A4D" w:rsidRDefault="00000000" w:rsidP="00BC4A4D">
          <w:pPr>
            <w:pStyle w:val="TOC1"/>
            <w:spacing w:line="480" w:lineRule="auto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zh-CN"/>
            </w:rPr>
          </w:pPr>
          <w:hyperlink w:anchor="_Toc148303699" w:history="1">
            <w:r w:rsidR="00BC4A4D" w:rsidRPr="00BC4A4D">
              <w:rPr>
                <w:rStyle w:val="Hyperlink"/>
                <w:b w:val="0"/>
                <w:bCs w:val="0"/>
                <w:sz w:val="24"/>
                <w:szCs w:val="24"/>
              </w:rPr>
              <w:t>2.</w:t>
            </w:r>
            <w:r w:rsidR="00BC4A4D" w:rsidRPr="00BC4A4D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sz w:val="24"/>
                <w:szCs w:val="24"/>
                <w:lang w:eastAsia="zh-CN"/>
              </w:rPr>
              <w:tab/>
            </w:r>
            <w:r w:rsidR="00BC4A4D" w:rsidRPr="00BC4A4D">
              <w:rPr>
                <w:rStyle w:val="Hyperlink"/>
                <w:b w:val="0"/>
                <w:bCs w:val="0"/>
                <w:sz w:val="24"/>
                <w:szCs w:val="24"/>
              </w:rPr>
              <w:t>BUT</w:t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_Toc148303699 \h </w:instrText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t>3</w:t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597B10AE" w14:textId="05D28C57" w:rsidR="00BC4A4D" w:rsidRPr="00BC4A4D" w:rsidRDefault="00000000" w:rsidP="00BC4A4D">
          <w:pPr>
            <w:pStyle w:val="TOC1"/>
            <w:spacing w:line="480" w:lineRule="auto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zh-CN"/>
            </w:rPr>
          </w:pPr>
          <w:hyperlink w:anchor="_Toc148303700" w:history="1">
            <w:r w:rsidR="00BC4A4D" w:rsidRPr="00BC4A4D">
              <w:rPr>
                <w:rStyle w:val="Hyperlink"/>
                <w:b w:val="0"/>
                <w:bCs w:val="0"/>
                <w:sz w:val="24"/>
                <w:szCs w:val="24"/>
              </w:rPr>
              <w:t>3.</w:t>
            </w:r>
            <w:r w:rsidR="00BC4A4D" w:rsidRPr="00BC4A4D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sz w:val="24"/>
                <w:szCs w:val="24"/>
                <w:lang w:eastAsia="zh-CN"/>
              </w:rPr>
              <w:tab/>
            </w:r>
            <w:r w:rsidR="00BC4A4D" w:rsidRPr="00BC4A4D">
              <w:rPr>
                <w:rStyle w:val="Hyperlink"/>
                <w:b w:val="0"/>
                <w:bCs w:val="0"/>
                <w:sz w:val="24"/>
                <w:szCs w:val="24"/>
              </w:rPr>
              <w:t>CHAMP D’APPLICATION</w:t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_Toc148303700 \h </w:instrText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t>3</w:t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613BC584" w14:textId="04871C83" w:rsidR="00BC4A4D" w:rsidRPr="00BC4A4D" w:rsidRDefault="00000000" w:rsidP="00BC4A4D">
          <w:pPr>
            <w:pStyle w:val="TOC1"/>
            <w:spacing w:line="480" w:lineRule="auto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zh-CN"/>
            </w:rPr>
          </w:pPr>
          <w:hyperlink w:anchor="_Toc148303701" w:history="1">
            <w:r w:rsidR="00BC4A4D" w:rsidRPr="00BC4A4D">
              <w:rPr>
                <w:rStyle w:val="Hyperlink"/>
                <w:b w:val="0"/>
                <w:bCs w:val="0"/>
                <w:sz w:val="24"/>
                <w:szCs w:val="24"/>
              </w:rPr>
              <w:t>4.</w:t>
            </w:r>
            <w:r w:rsidR="00BC4A4D" w:rsidRPr="00BC4A4D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sz w:val="24"/>
                <w:szCs w:val="24"/>
                <w:lang w:eastAsia="zh-CN"/>
              </w:rPr>
              <w:tab/>
            </w:r>
            <w:r w:rsidR="00BC4A4D" w:rsidRPr="00BC4A4D">
              <w:rPr>
                <w:rStyle w:val="Hyperlink"/>
                <w:b w:val="0"/>
                <w:bCs w:val="0"/>
                <w:sz w:val="24"/>
                <w:szCs w:val="24"/>
              </w:rPr>
              <w:t>DÉFINITIONS</w:t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_Toc148303701 \h </w:instrText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t>5</w:t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4D153EC8" w14:textId="07C0FCF8" w:rsidR="00BC4A4D" w:rsidRPr="00BC4A4D" w:rsidRDefault="00000000" w:rsidP="00BC4A4D">
          <w:pPr>
            <w:pStyle w:val="TOC1"/>
            <w:spacing w:line="480" w:lineRule="auto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4"/>
              <w:szCs w:val="24"/>
              <w:lang w:eastAsia="zh-CN"/>
            </w:rPr>
          </w:pPr>
          <w:hyperlink w:anchor="_Toc148303702" w:history="1">
            <w:r w:rsidR="00BC4A4D" w:rsidRPr="00BC4A4D">
              <w:rPr>
                <w:rStyle w:val="Hyperlink"/>
                <w:b w:val="0"/>
                <w:bCs w:val="0"/>
                <w:sz w:val="24"/>
                <w:szCs w:val="24"/>
              </w:rPr>
              <w:t>5.</w:t>
            </w:r>
            <w:r w:rsidR="00BC4A4D" w:rsidRPr="00BC4A4D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sz w:val="24"/>
                <w:szCs w:val="24"/>
                <w:lang w:eastAsia="zh-CN"/>
              </w:rPr>
              <w:tab/>
            </w:r>
            <w:r w:rsidR="00BC4A4D" w:rsidRPr="00BC4A4D">
              <w:rPr>
                <w:rStyle w:val="Hyperlink"/>
                <w:b w:val="0"/>
                <w:bCs w:val="0"/>
                <w:sz w:val="24"/>
                <w:szCs w:val="24"/>
              </w:rPr>
              <w:t>PLAN DE RÉCUPÉRATION</w:t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_Toc148303702 \h </w:instrText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t>6</w:t>
            </w:r>
            <w:r w:rsidR="00BC4A4D" w:rsidRPr="00BC4A4D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0EACAE81" w14:textId="431652BA" w:rsidR="00D675F4" w:rsidRPr="00913151" w:rsidRDefault="00E8348B" w:rsidP="00BC4A4D">
          <w:pPr>
            <w:tabs>
              <w:tab w:val="left" w:pos="270"/>
            </w:tabs>
            <w:spacing w:line="480" w:lineRule="auto"/>
            <w:sectPr w:rsidR="00D675F4" w:rsidRPr="00913151" w:rsidSect="00D5743A">
              <w:footerReference w:type="even" r:id="rId13"/>
              <w:footerReference w:type="default" r:id="rId14"/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BC4A4D">
            <w:rPr>
              <w:sz w:val="24"/>
              <w:szCs w:val="24"/>
            </w:rPr>
            <w:fldChar w:fldCharType="end"/>
          </w:r>
        </w:p>
        <w:p w14:paraId="11AF4B61" w14:textId="77777777" w:rsidR="00E8348B" w:rsidRPr="00491059" w:rsidRDefault="00000000" w:rsidP="00D4300C"/>
      </w:sdtContent>
    </w:sdt>
    <w:p w14:paraId="0CEB8AC7" w14:textId="77777777" w:rsidR="00BF475F" w:rsidRDefault="00A40D00" w:rsidP="00BF475F">
      <w:pPr>
        <w:pStyle w:val="Heading1"/>
        <w:numPr>
          <w:ilvl w:val="0"/>
          <w:numId w:val="20"/>
        </w:numPr>
        <w:spacing w:line="276" w:lineRule="auto"/>
        <w:ind w:left="360"/>
      </w:pPr>
      <w:bookmarkStart w:id="2" w:name="_Toc148303698"/>
      <w:r>
        <w:t>INTRODUCTION</w:t>
      </w:r>
      <w:bookmarkEnd w:id="2"/>
    </w:p>
    <w:p w14:paraId="4337B328" w14:textId="77777777" w:rsidR="00BF475F" w:rsidRDefault="00BF475F" w:rsidP="00BF475F">
      <w:pPr>
        <w:spacing w:line="276" w:lineRule="auto"/>
      </w:pPr>
      <w:r>
        <w:t>Fournissez une vue d’ensemble de l’objectif, de la portée et de la définition du plan de continuité des services informatiques.</w:t>
      </w:r>
    </w:p>
    <w:p w14:paraId="4AE0EE95" w14:textId="77777777" w:rsidR="00BF475F" w:rsidRPr="00BF475F" w:rsidRDefault="00BF475F" w:rsidP="00BF475F">
      <w:pPr>
        <w:spacing w:line="276" w:lineRule="auto"/>
        <w:rPr>
          <w:sz w:val="10"/>
          <w:szCs w:val="10"/>
        </w:rPr>
      </w:pPr>
    </w:p>
    <w:tbl>
      <w:tblPr>
        <w:tblStyle w:val="TableGrid"/>
        <w:tblW w:w="108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5"/>
      </w:tblGrid>
      <w:tr w:rsidR="00A40D00" w:rsidRPr="00491059" w14:paraId="27E4699E" w14:textId="77777777" w:rsidTr="00BF475F">
        <w:trPr>
          <w:trHeight w:val="3456"/>
        </w:trPr>
        <w:tc>
          <w:tcPr>
            <w:tcW w:w="10805" w:type="dxa"/>
          </w:tcPr>
          <w:p w14:paraId="322D96EE" w14:textId="77777777" w:rsidR="00A40D00" w:rsidRPr="00491059" w:rsidRDefault="00A40D00" w:rsidP="00A82277"/>
          <w:p w14:paraId="1A040945" w14:textId="77777777" w:rsidR="00A40D00" w:rsidRPr="00491059" w:rsidRDefault="00A40D00" w:rsidP="00A82277"/>
        </w:tc>
      </w:tr>
    </w:tbl>
    <w:p w14:paraId="00B4AC2B" w14:textId="77777777" w:rsidR="00BF475F" w:rsidRPr="00491059" w:rsidRDefault="00BF475F" w:rsidP="00BF475F"/>
    <w:p w14:paraId="2E3D91F6" w14:textId="77777777" w:rsidR="00BF475F" w:rsidRDefault="00BF475F" w:rsidP="00BF475F">
      <w:pPr>
        <w:pStyle w:val="Heading1"/>
        <w:numPr>
          <w:ilvl w:val="0"/>
          <w:numId w:val="20"/>
        </w:numPr>
        <w:spacing w:line="276" w:lineRule="auto"/>
        <w:ind w:left="360"/>
      </w:pPr>
      <w:bookmarkStart w:id="3" w:name="_Toc148303699"/>
      <w:r>
        <w:t>BUT</w:t>
      </w:r>
      <w:bookmarkEnd w:id="3"/>
    </w:p>
    <w:p w14:paraId="0B1567E2" w14:textId="77777777" w:rsidR="00BF475F" w:rsidRDefault="00BF475F" w:rsidP="00BF475F">
      <w:pPr>
        <w:spacing w:line="276" w:lineRule="auto"/>
      </w:pPr>
      <w:r>
        <w:t xml:space="preserve">L’objectif du plan de continuité des services informatiques est de s’assurer que les risques informatiques sont gérés de manière à maintenir les niveaux minimums de continuité des activités convenus. </w:t>
      </w:r>
    </w:p>
    <w:p w14:paraId="4F3EFC17" w14:textId="77777777" w:rsidR="00BF475F" w:rsidRPr="00BF475F" w:rsidRDefault="00BF475F" w:rsidP="00BF475F">
      <w:pPr>
        <w:spacing w:line="276" w:lineRule="auto"/>
        <w:rPr>
          <w:sz w:val="10"/>
          <w:szCs w:val="10"/>
        </w:rPr>
      </w:pPr>
    </w:p>
    <w:tbl>
      <w:tblPr>
        <w:tblStyle w:val="TableGrid"/>
        <w:tblW w:w="108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5"/>
      </w:tblGrid>
      <w:tr w:rsidR="00BF475F" w:rsidRPr="00491059" w14:paraId="6049311B" w14:textId="77777777" w:rsidTr="00BF475F">
        <w:trPr>
          <w:trHeight w:val="3456"/>
        </w:trPr>
        <w:tc>
          <w:tcPr>
            <w:tcW w:w="10805" w:type="dxa"/>
          </w:tcPr>
          <w:p w14:paraId="3E59DC47" w14:textId="77777777" w:rsidR="00BF475F" w:rsidRPr="00491059" w:rsidRDefault="00BF475F" w:rsidP="0096373E"/>
          <w:p w14:paraId="186470D4" w14:textId="77777777" w:rsidR="00BF475F" w:rsidRPr="00491059" w:rsidRDefault="00BF475F" w:rsidP="0096373E"/>
        </w:tc>
      </w:tr>
    </w:tbl>
    <w:p w14:paraId="72EDCC92" w14:textId="77777777" w:rsidR="00BF475F" w:rsidRPr="00491059" w:rsidRDefault="00BF475F" w:rsidP="00BF475F"/>
    <w:p w14:paraId="27CDEF3B" w14:textId="77777777" w:rsidR="00BF475F" w:rsidRDefault="00BF475F" w:rsidP="00BF475F">
      <w:pPr>
        <w:pStyle w:val="Heading1"/>
        <w:numPr>
          <w:ilvl w:val="0"/>
          <w:numId w:val="20"/>
        </w:numPr>
        <w:spacing w:line="276" w:lineRule="auto"/>
        <w:ind w:left="360"/>
      </w:pPr>
      <w:bookmarkStart w:id="4" w:name="_Toc148303700"/>
      <w:r>
        <w:t>CHAMP D’APPLICATION</w:t>
      </w:r>
      <w:bookmarkEnd w:id="4"/>
    </w:p>
    <w:p w14:paraId="225F7D62" w14:textId="77777777" w:rsidR="00BF475F" w:rsidRDefault="00BF475F" w:rsidP="00BF475F">
      <w:r>
        <w:t>Incluez tous les services informatiques couverts par le plan de continuité des services informatiques.</w:t>
      </w:r>
    </w:p>
    <w:p w14:paraId="4459CF00" w14:textId="77777777" w:rsidR="00BF475F" w:rsidRPr="00BF475F" w:rsidRDefault="00BF475F" w:rsidP="00BF475F">
      <w:pPr>
        <w:spacing w:line="276" w:lineRule="auto"/>
        <w:rPr>
          <w:sz w:val="10"/>
          <w:szCs w:val="10"/>
        </w:rPr>
      </w:pPr>
    </w:p>
    <w:tbl>
      <w:tblPr>
        <w:tblStyle w:val="TableGrid"/>
        <w:tblW w:w="108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5"/>
      </w:tblGrid>
      <w:tr w:rsidR="00BF475F" w:rsidRPr="00491059" w14:paraId="787A0FE5" w14:textId="77777777" w:rsidTr="00BF475F">
        <w:trPr>
          <w:trHeight w:val="3456"/>
        </w:trPr>
        <w:tc>
          <w:tcPr>
            <w:tcW w:w="10805" w:type="dxa"/>
          </w:tcPr>
          <w:p w14:paraId="446707E5" w14:textId="77777777" w:rsidR="00BF475F" w:rsidRPr="00491059" w:rsidRDefault="00BF475F" w:rsidP="0096373E"/>
          <w:p w14:paraId="3FA6AE50" w14:textId="77777777" w:rsidR="00BF475F" w:rsidRPr="00491059" w:rsidRDefault="00BF475F" w:rsidP="0096373E"/>
        </w:tc>
      </w:tr>
    </w:tbl>
    <w:p w14:paraId="7DC0C66A" w14:textId="77777777" w:rsidR="00A8452F" w:rsidRPr="00BC4A4D" w:rsidRDefault="00A8452F" w:rsidP="008C59BA">
      <w:pPr>
        <w:pStyle w:val="Heading1"/>
        <w:spacing w:line="276" w:lineRule="auto"/>
        <w:rPr>
          <w:sz w:val="20"/>
          <w:szCs w:val="12"/>
        </w:rPr>
      </w:pPr>
    </w:p>
    <w:p w14:paraId="6788C4DF" w14:textId="77777777" w:rsidR="00BF475F" w:rsidRDefault="00BF475F" w:rsidP="00A40D00">
      <w:pPr>
        <w:pStyle w:val="Heading1"/>
        <w:numPr>
          <w:ilvl w:val="0"/>
          <w:numId w:val="20"/>
        </w:numPr>
        <w:spacing w:line="276" w:lineRule="auto"/>
        <w:ind w:left="360"/>
        <w:sectPr w:rsidR="00BF475F" w:rsidSect="00D5743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4F57C4D" w14:textId="77777777" w:rsidR="00A40D00" w:rsidRDefault="00BF475F" w:rsidP="00A40D00">
      <w:pPr>
        <w:pStyle w:val="Heading1"/>
        <w:numPr>
          <w:ilvl w:val="0"/>
          <w:numId w:val="20"/>
        </w:numPr>
        <w:spacing w:line="276" w:lineRule="auto"/>
        <w:ind w:left="360"/>
      </w:pPr>
      <w:bookmarkStart w:id="5" w:name="_Toc148303701"/>
      <w:r>
        <w:lastRenderedPageBreak/>
        <w:t>DÉFINITIONS</w:t>
      </w:r>
      <w:bookmarkEnd w:id="5"/>
    </w:p>
    <w:p w14:paraId="58AE4EEB" w14:textId="77777777" w:rsidR="00BF475F" w:rsidRDefault="00BF475F" w:rsidP="00BF475F">
      <w:r>
        <w:t>Incluez un glossaire de tous les acronymes et de la terminologie importante.</w:t>
      </w:r>
    </w:p>
    <w:p w14:paraId="32166902" w14:textId="77777777" w:rsidR="00DB244A" w:rsidRPr="00DB244A" w:rsidRDefault="00DB244A" w:rsidP="00BF475F">
      <w:pPr>
        <w:rPr>
          <w:sz w:val="10"/>
          <w:szCs w:val="10"/>
        </w:rPr>
      </w:pPr>
    </w:p>
    <w:tbl>
      <w:tblPr>
        <w:tblW w:w="10800" w:type="dxa"/>
        <w:tblInd w:w="-5" w:type="dxa"/>
        <w:tblLook w:val="04A0" w:firstRow="1" w:lastRow="0" w:firstColumn="1" w:lastColumn="0" w:noHBand="0" w:noVBand="1"/>
      </w:tblPr>
      <w:tblGrid>
        <w:gridCol w:w="2520"/>
        <w:gridCol w:w="8280"/>
      </w:tblGrid>
      <w:tr w:rsidR="00DB244A" w:rsidRPr="001E6381" w14:paraId="39E8F486" w14:textId="77777777" w:rsidTr="00DB244A">
        <w:trPr>
          <w:trHeight w:val="458"/>
        </w:trPr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0C75130" w14:textId="77777777" w:rsidR="00DB244A" w:rsidRPr="001E6381" w:rsidRDefault="00DB244A" w:rsidP="0096373E">
            <w:pPr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TERME</w:t>
            </w:r>
          </w:p>
        </w:tc>
        <w:tc>
          <w:tcPr>
            <w:tcW w:w="8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98261A7" w14:textId="77777777" w:rsidR="00DB244A" w:rsidRPr="001E6381" w:rsidRDefault="00DB244A" w:rsidP="0096373E">
            <w:pPr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DB244A" w:rsidRPr="001E6381" w14:paraId="74DF0039" w14:textId="77777777" w:rsidTr="00DB244A">
        <w:trPr>
          <w:trHeight w:val="792"/>
        </w:trPr>
        <w:tc>
          <w:tcPr>
            <w:tcW w:w="2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F97CA4" w14:textId="77777777" w:rsidR="00DB244A" w:rsidRPr="001E6381" w:rsidRDefault="00DB244A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2F6FC0" w14:textId="77777777" w:rsidR="00DB244A" w:rsidRPr="001E6381" w:rsidRDefault="00DB244A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B244A" w:rsidRPr="001E6381" w14:paraId="2AC3F574" w14:textId="77777777" w:rsidTr="00DB244A">
        <w:trPr>
          <w:trHeight w:val="792"/>
        </w:trPr>
        <w:tc>
          <w:tcPr>
            <w:tcW w:w="2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1884FE" w14:textId="77777777" w:rsidR="00DB244A" w:rsidRPr="001E6381" w:rsidRDefault="00DB244A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B2C889" w14:textId="77777777" w:rsidR="00DB244A" w:rsidRPr="001E6381" w:rsidRDefault="00DB244A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B244A" w:rsidRPr="001E6381" w14:paraId="17E7051B" w14:textId="77777777" w:rsidTr="00DB244A">
        <w:trPr>
          <w:trHeight w:val="792"/>
        </w:trPr>
        <w:tc>
          <w:tcPr>
            <w:tcW w:w="2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AC3A22" w14:textId="77777777" w:rsidR="00DB244A" w:rsidRPr="001E6381" w:rsidRDefault="00DB244A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3EFFC4" w14:textId="77777777" w:rsidR="00DB244A" w:rsidRPr="001E6381" w:rsidRDefault="00DB244A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B244A" w:rsidRPr="001E6381" w14:paraId="084B38D3" w14:textId="77777777" w:rsidTr="00DB244A">
        <w:trPr>
          <w:trHeight w:val="792"/>
        </w:trPr>
        <w:tc>
          <w:tcPr>
            <w:tcW w:w="2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BB9CE0" w14:textId="77777777" w:rsidR="00DB244A" w:rsidRPr="001E6381" w:rsidRDefault="00DB244A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7DFC76" w14:textId="77777777" w:rsidR="00DB244A" w:rsidRPr="001E6381" w:rsidRDefault="00DB244A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B244A" w:rsidRPr="001E6381" w14:paraId="58F676C2" w14:textId="77777777" w:rsidTr="00DB244A">
        <w:trPr>
          <w:trHeight w:val="792"/>
        </w:trPr>
        <w:tc>
          <w:tcPr>
            <w:tcW w:w="2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CFB72A" w14:textId="77777777" w:rsidR="00DB244A" w:rsidRPr="001E6381" w:rsidRDefault="00DB244A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B2AF28" w14:textId="77777777" w:rsidR="00DB244A" w:rsidRPr="001E6381" w:rsidRDefault="00DB244A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B244A" w:rsidRPr="001E6381" w14:paraId="7F7C2B46" w14:textId="77777777" w:rsidTr="00DB244A">
        <w:trPr>
          <w:trHeight w:val="792"/>
        </w:trPr>
        <w:tc>
          <w:tcPr>
            <w:tcW w:w="2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36D988" w14:textId="77777777" w:rsidR="00DB244A" w:rsidRPr="001E6381" w:rsidRDefault="00DB244A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43DCD9" w14:textId="77777777" w:rsidR="00DB244A" w:rsidRPr="001E6381" w:rsidRDefault="00DB244A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B244A" w:rsidRPr="001E6381" w14:paraId="5474E73F" w14:textId="77777777" w:rsidTr="00DB244A">
        <w:trPr>
          <w:trHeight w:val="792"/>
        </w:trPr>
        <w:tc>
          <w:tcPr>
            <w:tcW w:w="2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952756" w14:textId="77777777" w:rsidR="00DB244A" w:rsidRPr="001E6381" w:rsidRDefault="00DB244A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12F605" w14:textId="77777777" w:rsidR="00DB244A" w:rsidRPr="001E6381" w:rsidRDefault="00DB244A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B244A" w:rsidRPr="001E6381" w14:paraId="0B20B57B" w14:textId="77777777" w:rsidTr="00DB244A">
        <w:trPr>
          <w:trHeight w:val="792"/>
        </w:trPr>
        <w:tc>
          <w:tcPr>
            <w:tcW w:w="2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D83607" w14:textId="77777777" w:rsidR="00DB244A" w:rsidRPr="001E6381" w:rsidRDefault="00DB244A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9D71BA" w14:textId="77777777" w:rsidR="00DB244A" w:rsidRPr="001E6381" w:rsidRDefault="00DB244A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B244A" w:rsidRPr="001E6381" w14:paraId="33FF55D4" w14:textId="77777777" w:rsidTr="00DB244A">
        <w:trPr>
          <w:trHeight w:val="792"/>
        </w:trPr>
        <w:tc>
          <w:tcPr>
            <w:tcW w:w="2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DED90C" w14:textId="77777777" w:rsidR="00DB244A" w:rsidRPr="001E6381" w:rsidRDefault="00DB244A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395F08" w14:textId="77777777" w:rsidR="00DB244A" w:rsidRPr="001E6381" w:rsidRDefault="00DB244A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B244A" w:rsidRPr="001E6381" w14:paraId="17ABC689" w14:textId="77777777" w:rsidTr="00DB244A">
        <w:trPr>
          <w:trHeight w:val="792"/>
        </w:trPr>
        <w:tc>
          <w:tcPr>
            <w:tcW w:w="2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8C7386" w14:textId="77777777" w:rsidR="00DB244A" w:rsidRPr="001E6381" w:rsidRDefault="00DB244A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38D763" w14:textId="77777777" w:rsidR="00DB244A" w:rsidRPr="001E6381" w:rsidRDefault="00DB244A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B244A" w:rsidRPr="001E6381" w14:paraId="16C54612" w14:textId="77777777" w:rsidTr="00DB244A">
        <w:trPr>
          <w:trHeight w:val="792"/>
        </w:trPr>
        <w:tc>
          <w:tcPr>
            <w:tcW w:w="2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EC39E1" w14:textId="77777777" w:rsidR="00DB244A" w:rsidRPr="001E6381" w:rsidRDefault="00DB244A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754ADA" w14:textId="77777777" w:rsidR="00DB244A" w:rsidRPr="001E6381" w:rsidRDefault="00DB244A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B244A" w:rsidRPr="001E6381" w14:paraId="2DC86D8F" w14:textId="77777777" w:rsidTr="00DB244A">
        <w:trPr>
          <w:trHeight w:val="792"/>
        </w:trPr>
        <w:tc>
          <w:tcPr>
            <w:tcW w:w="2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1DCED9" w14:textId="77777777" w:rsidR="00DB244A" w:rsidRPr="001E6381" w:rsidRDefault="00DB244A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95180C" w14:textId="77777777" w:rsidR="00DB244A" w:rsidRPr="001E6381" w:rsidRDefault="00DB244A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B244A" w:rsidRPr="001E6381" w14:paraId="70D42429" w14:textId="77777777" w:rsidTr="00DB244A">
        <w:trPr>
          <w:trHeight w:val="792"/>
        </w:trPr>
        <w:tc>
          <w:tcPr>
            <w:tcW w:w="2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1FE1AF" w14:textId="77777777" w:rsidR="00DB244A" w:rsidRPr="001E6381" w:rsidRDefault="00DB244A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21F581" w14:textId="77777777" w:rsidR="00DB244A" w:rsidRPr="001E6381" w:rsidRDefault="00DB244A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B244A" w:rsidRPr="001E6381" w14:paraId="150A8AE5" w14:textId="77777777" w:rsidTr="00DB244A">
        <w:trPr>
          <w:trHeight w:val="792"/>
        </w:trPr>
        <w:tc>
          <w:tcPr>
            <w:tcW w:w="2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7C31FB" w14:textId="77777777" w:rsidR="00DB244A" w:rsidRPr="001E6381" w:rsidRDefault="00DB244A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96320A" w14:textId="77777777" w:rsidR="00DB244A" w:rsidRPr="001E6381" w:rsidRDefault="00DB244A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B244A" w:rsidRPr="001E6381" w14:paraId="4556590A" w14:textId="77777777" w:rsidTr="00DB244A">
        <w:trPr>
          <w:trHeight w:val="792"/>
        </w:trPr>
        <w:tc>
          <w:tcPr>
            <w:tcW w:w="2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F1DD3" w14:textId="77777777" w:rsidR="00DB244A" w:rsidRPr="001E6381" w:rsidRDefault="00DB244A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80F0E" w14:textId="77777777" w:rsidR="00DB244A" w:rsidRPr="001E6381" w:rsidRDefault="00DB244A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B244A" w:rsidRPr="001E6381" w14:paraId="178F7E5B" w14:textId="77777777" w:rsidTr="00DB244A">
        <w:trPr>
          <w:trHeight w:val="792"/>
        </w:trPr>
        <w:tc>
          <w:tcPr>
            <w:tcW w:w="2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A29D04" w14:textId="77777777" w:rsidR="00DB244A" w:rsidRPr="001E6381" w:rsidRDefault="00DB244A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6E67C4" w14:textId="77777777" w:rsidR="00DB244A" w:rsidRPr="001E6381" w:rsidRDefault="00DB244A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76EF2CB7" w14:textId="77777777" w:rsidR="00DB244A" w:rsidRDefault="00DB244A">
      <w:pPr>
        <w:sectPr w:rsidR="00DB244A" w:rsidSect="00D5743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0936982" w14:textId="77777777" w:rsidR="00A40D00" w:rsidRDefault="00A40D00"/>
    <w:p w14:paraId="424371D3" w14:textId="77777777" w:rsidR="00FE6D48" w:rsidRDefault="00DB244A" w:rsidP="00A40D00">
      <w:pPr>
        <w:pStyle w:val="Heading1"/>
        <w:numPr>
          <w:ilvl w:val="0"/>
          <w:numId w:val="20"/>
        </w:numPr>
        <w:spacing w:line="276" w:lineRule="auto"/>
        <w:ind w:left="360"/>
      </w:pPr>
      <w:bookmarkStart w:id="6" w:name="_Toc148303702"/>
      <w:r>
        <w:t>PLAN DE RÉCUPÉRATION</w:t>
      </w:r>
      <w:bookmarkEnd w:id="6"/>
    </w:p>
    <w:p w14:paraId="30727E13" w14:textId="77777777" w:rsidR="00BF475F" w:rsidRDefault="00BF475F" w:rsidP="00BF475F">
      <w:r>
        <w:t>Fournissez un compte rendu détaillé des services qui seront récupérés, de la manière dont ils seront récupérés, du plan de sauvegarde et du temps que cela prendra.</w:t>
      </w:r>
    </w:p>
    <w:p w14:paraId="335B7140" w14:textId="77777777" w:rsidR="00197419" w:rsidRPr="00BF475F" w:rsidRDefault="00197419" w:rsidP="00197419">
      <w:pPr>
        <w:rPr>
          <w:sz w:val="10"/>
          <w:szCs w:val="10"/>
        </w:rPr>
      </w:pPr>
    </w:p>
    <w:tbl>
      <w:tblPr>
        <w:tblW w:w="14579" w:type="dxa"/>
        <w:tblInd w:w="-5" w:type="dxa"/>
        <w:tblLook w:val="04A0" w:firstRow="1" w:lastRow="0" w:firstColumn="1" w:lastColumn="0" w:noHBand="0" w:noVBand="1"/>
      </w:tblPr>
      <w:tblGrid>
        <w:gridCol w:w="3960"/>
        <w:gridCol w:w="2610"/>
        <w:gridCol w:w="4629"/>
        <w:gridCol w:w="3380"/>
      </w:tblGrid>
      <w:tr w:rsidR="001E7E8C" w:rsidRPr="001E6381" w14:paraId="1CE82256" w14:textId="77777777" w:rsidTr="00BC4A4D">
        <w:trPr>
          <w:trHeight w:val="458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6146FA0" w14:textId="77777777" w:rsidR="001E7E8C" w:rsidRPr="001E6381" w:rsidRDefault="001E7E8C" w:rsidP="00A82277">
            <w:pPr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SERVICE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90B42FC" w14:textId="77777777" w:rsidR="001E7E8C" w:rsidRPr="001E6381" w:rsidRDefault="001E7E8C" w:rsidP="00A82277">
            <w:pPr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PROPRIÉTAIRE</w:t>
            </w:r>
          </w:p>
        </w:tc>
        <w:tc>
          <w:tcPr>
            <w:tcW w:w="46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015B308" w14:textId="77777777" w:rsidR="001E7E8C" w:rsidRPr="001E6381" w:rsidRDefault="001E7E8C" w:rsidP="00A82277">
            <w:pPr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DÉTAILS DE LA RÉCUPÉRATION</w:t>
            </w:r>
          </w:p>
        </w:tc>
        <w:tc>
          <w:tcPr>
            <w:tcW w:w="33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0B8232EB" w14:textId="77777777" w:rsidR="001E7E8C" w:rsidRPr="001E6381" w:rsidRDefault="001E7E8C" w:rsidP="00A82277">
            <w:pPr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TEMPS DE RÉCUPÉRATION PRÉVU</w:t>
            </w:r>
          </w:p>
        </w:tc>
      </w:tr>
      <w:tr w:rsidR="001E7E8C" w:rsidRPr="001E6381" w14:paraId="3BEBA90F" w14:textId="77777777" w:rsidTr="00BC4A4D">
        <w:trPr>
          <w:trHeight w:val="108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7A033A" w14:textId="77777777" w:rsidR="001E7E8C" w:rsidRPr="001E6381" w:rsidRDefault="001E7E8C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E-mail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DA9493" w14:textId="77777777" w:rsidR="001E7E8C" w:rsidRPr="001E6381" w:rsidRDefault="001E7E8C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829056" w14:textId="77777777" w:rsidR="001E7E8C" w:rsidRPr="001E6381" w:rsidRDefault="001E7E8C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E81147" w14:textId="77777777" w:rsidR="001E7E8C" w:rsidRPr="001E6381" w:rsidRDefault="001E7E8C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7E8C" w:rsidRPr="001E6381" w14:paraId="139067F3" w14:textId="77777777" w:rsidTr="00BC4A4D">
        <w:trPr>
          <w:trHeight w:val="108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C17D3D" w14:textId="77777777" w:rsidR="001E7E8C" w:rsidRPr="001E6381" w:rsidRDefault="003745D0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Internet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EE705D" w14:textId="77777777" w:rsidR="001E7E8C" w:rsidRPr="001E6381" w:rsidRDefault="001E7E8C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598C82" w14:textId="77777777" w:rsidR="001E7E8C" w:rsidRPr="001E6381" w:rsidRDefault="001E7E8C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7702035" w14:textId="77777777" w:rsidR="001E7E8C" w:rsidRPr="001E6381" w:rsidRDefault="001E7E8C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7E8C" w:rsidRPr="001E6381" w14:paraId="0A3DC028" w14:textId="77777777" w:rsidTr="00BC4A4D">
        <w:trPr>
          <w:trHeight w:val="108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F08ED3" w14:textId="77777777" w:rsidR="001E7E8C" w:rsidRPr="001E6381" w:rsidRDefault="003745D0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Archivage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A3FB50" w14:textId="77777777" w:rsidR="001E7E8C" w:rsidRPr="001E6381" w:rsidRDefault="001E7E8C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ECEA8D" w14:textId="77777777" w:rsidR="001E7E8C" w:rsidRPr="001E6381" w:rsidRDefault="001E7E8C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EF0FCB" w14:textId="77777777" w:rsidR="001E7E8C" w:rsidRPr="001E6381" w:rsidRDefault="001E7E8C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7E8C" w:rsidRPr="001E6381" w14:paraId="485A656C" w14:textId="77777777" w:rsidTr="00BC4A4D">
        <w:trPr>
          <w:trHeight w:val="108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017719" w14:textId="77777777" w:rsidR="001E7E8C" w:rsidRPr="001E6381" w:rsidRDefault="001E7E8C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42FF9B" w14:textId="77777777" w:rsidR="001E7E8C" w:rsidRPr="001E6381" w:rsidRDefault="001E7E8C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54AB03" w14:textId="77777777" w:rsidR="001E7E8C" w:rsidRPr="001E6381" w:rsidRDefault="001E7E8C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D31536D" w14:textId="77777777" w:rsidR="001E7E8C" w:rsidRPr="001E6381" w:rsidRDefault="001E7E8C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7E8C" w:rsidRPr="001E6381" w14:paraId="707C7FFA" w14:textId="77777777" w:rsidTr="00BC4A4D">
        <w:trPr>
          <w:trHeight w:val="108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F1BE7E" w14:textId="77777777" w:rsidR="001E7E8C" w:rsidRPr="001E6381" w:rsidRDefault="001E7E8C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25D4F2" w14:textId="77777777" w:rsidR="001E7E8C" w:rsidRPr="001E6381" w:rsidRDefault="001E7E8C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671457" w14:textId="77777777" w:rsidR="001E7E8C" w:rsidRPr="001E6381" w:rsidRDefault="001E7E8C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8431EF" w14:textId="77777777" w:rsidR="001E7E8C" w:rsidRPr="001E6381" w:rsidRDefault="001E7E8C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7E8C" w:rsidRPr="001E6381" w14:paraId="3DF031F8" w14:textId="77777777" w:rsidTr="00BC4A4D">
        <w:trPr>
          <w:trHeight w:val="108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469812" w14:textId="77777777" w:rsidR="001E7E8C" w:rsidRPr="001E6381" w:rsidRDefault="001E7E8C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44ED49" w14:textId="77777777" w:rsidR="001E7E8C" w:rsidRPr="001E6381" w:rsidRDefault="001E7E8C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50085F" w14:textId="77777777" w:rsidR="001E7E8C" w:rsidRPr="001E6381" w:rsidRDefault="001E7E8C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25E1249" w14:textId="77777777" w:rsidR="001E7E8C" w:rsidRPr="001E6381" w:rsidRDefault="001E7E8C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7E8C" w:rsidRPr="001E6381" w14:paraId="15FBA820" w14:textId="77777777" w:rsidTr="00BC4A4D">
        <w:trPr>
          <w:trHeight w:val="108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B9BA74" w14:textId="77777777" w:rsidR="001E7E8C" w:rsidRPr="001E6381" w:rsidRDefault="001E7E8C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32D94B" w14:textId="77777777" w:rsidR="001E7E8C" w:rsidRPr="001E6381" w:rsidRDefault="001E7E8C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C6F454" w14:textId="77777777" w:rsidR="001E7E8C" w:rsidRPr="001E6381" w:rsidRDefault="001E7E8C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980B70" w14:textId="77777777" w:rsidR="001E7E8C" w:rsidRPr="001E6381" w:rsidRDefault="001E7E8C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7E8C" w:rsidRPr="001E6381" w14:paraId="6421EC96" w14:textId="77777777" w:rsidTr="00BC4A4D">
        <w:trPr>
          <w:trHeight w:val="108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6D7E55" w14:textId="77777777" w:rsidR="001E7E8C" w:rsidRPr="001E6381" w:rsidRDefault="001E7E8C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94713F" w14:textId="77777777" w:rsidR="001E7E8C" w:rsidRPr="001E6381" w:rsidRDefault="001E7E8C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C96D27" w14:textId="77777777" w:rsidR="001E7E8C" w:rsidRPr="001E6381" w:rsidRDefault="001E7E8C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46D6755" w14:textId="77777777" w:rsidR="001E7E8C" w:rsidRPr="001E6381" w:rsidRDefault="001E7E8C" w:rsidP="0096373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047E25FD" w14:textId="77777777" w:rsidR="00E367FE" w:rsidRDefault="00E367FE" w:rsidP="001D4D30">
      <w:pPr>
        <w:pStyle w:val="Heading1"/>
        <w:spacing w:line="276" w:lineRule="auto"/>
        <w:sectPr w:rsidR="00E367FE" w:rsidSect="00D5743A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7684192C" w14:textId="77777777" w:rsidR="003E1C6F" w:rsidRPr="008E5F44" w:rsidRDefault="003E1C6F" w:rsidP="008E5F44"/>
    <w:p w14:paraId="44C6AB04" w14:textId="77777777" w:rsidR="00FF51C2" w:rsidRPr="00491059" w:rsidRDefault="00FF51C2" w:rsidP="00D4300C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491059" w14:paraId="33FD9D2F" w14:textId="77777777" w:rsidTr="001C28B8">
        <w:trPr>
          <w:trHeight w:val="2663"/>
        </w:trPr>
        <w:tc>
          <w:tcPr>
            <w:tcW w:w="10583" w:type="dxa"/>
          </w:tcPr>
          <w:p w14:paraId="149B7FDD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2C84F8BC" w14:textId="77777777" w:rsidR="00FF51C2" w:rsidRPr="00491059" w:rsidRDefault="00FF51C2" w:rsidP="00D4300C"/>
          <w:p w14:paraId="044707A9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383F628" w14:textId="77777777" w:rsidR="006B5ECE" w:rsidRPr="00491059" w:rsidRDefault="006B5ECE" w:rsidP="00D4300C"/>
    <w:sectPr w:rsidR="006B5ECE" w:rsidRPr="00491059" w:rsidSect="00D574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25E9" w14:textId="77777777" w:rsidR="00D5743A" w:rsidRDefault="00D5743A" w:rsidP="00D4300C">
      <w:r>
        <w:separator/>
      </w:r>
    </w:p>
  </w:endnote>
  <w:endnote w:type="continuationSeparator" w:id="0">
    <w:p w14:paraId="1DA0F86C" w14:textId="77777777" w:rsidR="00D5743A" w:rsidRDefault="00D5743A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73254104"/>
      <w:docPartObj>
        <w:docPartGallery w:val="Page Numbers (Bottom of Page)"/>
        <w:docPartUnique/>
      </w:docPartObj>
    </w:sdtPr>
    <w:sdtContent>
      <w:p w14:paraId="74305ABB" w14:textId="6EFF9878" w:rsidR="00A82277" w:rsidRDefault="00A82277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C4A4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E15B55C" w14:textId="77777777" w:rsidR="00A82277" w:rsidRDefault="00A82277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82469797"/>
      <w:docPartObj>
        <w:docPartGallery w:val="Page Numbers (Bottom of Page)"/>
        <w:docPartUnique/>
      </w:docPartObj>
    </w:sdtPr>
    <w:sdtContent>
      <w:p w14:paraId="7EC3A979" w14:textId="77777777" w:rsidR="00A82277" w:rsidRDefault="00A82277" w:rsidP="00DF563A">
        <w:pPr>
          <w:pStyle w:val="Footer"/>
          <w:framePr w:wrap="none" w:vAnchor="text" w:hAnchor="page" w:x="10923" w:y="27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34974A7" w14:textId="77777777" w:rsidR="00A82277" w:rsidRDefault="00A82277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AEF39" w14:textId="77777777" w:rsidR="00D5743A" w:rsidRDefault="00D5743A" w:rsidP="00D4300C">
      <w:r>
        <w:separator/>
      </w:r>
    </w:p>
  </w:footnote>
  <w:footnote w:type="continuationSeparator" w:id="0">
    <w:p w14:paraId="186A77A5" w14:textId="77777777" w:rsidR="00D5743A" w:rsidRDefault="00D5743A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94316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0D81520B"/>
    <w:multiLevelType w:val="hybridMultilevel"/>
    <w:tmpl w:val="4E38081C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382EFE"/>
    <w:multiLevelType w:val="hybridMultilevel"/>
    <w:tmpl w:val="DB328558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74AFC"/>
    <w:multiLevelType w:val="hybridMultilevel"/>
    <w:tmpl w:val="8B36F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4C2EC9"/>
    <w:multiLevelType w:val="hybridMultilevel"/>
    <w:tmpl w:val="035ACB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257D1"/>
    <w:multiLevelType w:val="hybridMultilevel"/>
    <w:tmpl w:val="4DAE9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4002C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53C8F"/>
    <w:multiLevelType w:val="hybridMultilevel"/>
    <w:tmpl w:val="51849D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5760E3D"/>
    <w:multiLevelType w:val="hybridMultilevel"/>
    <w:tmpl w:val="8EE0C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F3F10"/>
    <w:multiLevelType w:val="hybridMultilevel"/>
    <w:tmpl w:val="50B6B5B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655ED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968AE"/>
    <w:multiLevelType w:val="hybridMultilevel"/>
    <w:tmpl w:val="D7C647F8"/>
    <w:lvl w:ilvl="0" w:tplc="0D688F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04C7E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A201667"/>
    <w:multiLevelType w:val="hybridMultilevel"/>
    <w:tmpl w:val="F1EEC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0081F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6CE719DA"/>
    <w:multiLevelType w:val="hybridMultilevel"/>
    <w:tmpl w:val="6B480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1126C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765157">
    <w:abstractNumId w:val="9"/>
  </w:num>
  <w:num w:numId="2" w16cid:durableId="228737465">
    <w:abstractNumId w:val="8"/>
  </w:num>
  <w:num w:numId="3" w16cid:durableId="529608331">
    <w:abstractNumId w:val="7"/>
  </w:num>
  <w:num w:numId="4" w16cid:durableId="683019847">
    <w:abstractNumId w:val="6"/>
  </w:num>
  <w:num w:numId="5" w16cid:durableId="1639532378">
    <w:abstractNumId w:val="5"/>
  </w:num>
  <w:num w:numId="6" w16cid:durableId="1331716539">
    <w:abstractNumId w:val="4"/>
  </w:num>
  <w:num w:numId="7" w16cid:durableId="411511239">
    <w:abstractNumId w:val="3"/>
  </w:num>
  <w:num w:numId="8" w16cid:durableId="1802307141">
    <w:abstractNumId w:val="2"/>
  </w:num>
  <w:num w:numId="9" w16cid:durableId="1406882373">
    <w:abstractNumId w:val="1"/>
  </w:num>
  <w:num w:numId="10" w16cid:durableId="841312534">
    <w:abstractNumId w:val="0"/>
  </w:num>
  <w:num w:numId="11" w16cid:durableId="340277269">
    <w:abstractNumId w:val="30"/>
  </w:num>
  <w:num w:numId="12" w16cid:durableId="1029264000">
    <w:abstractNumId w:val="42"/>
  </w:num>
  <w:num w:numId="13" w16cid:durableId="1845052961">
    <w:abstractNumId w:val="39"/>
  </w:num>
  <w:num w:numId="14" w16cid:durableId="1359546470">
    <w:abstractNumId w:val="23"/>
  </w:num>
  <w:num w:numId="15" w16cid:durableId="1473060298">
    <w:abstractNumId w:val="19"/>
  </w:num>
  <w:num w:numId="16" w16cid:durableId="1050154502">
    <w:abstractNumId w:val="27"/>
  </w:num>
  <w:num w:numId="17" w16cid:durableId="1311592966">
    <w:abstractNumId w:val="33"/>
  </w:num>
  <w:num w:numId="18" w16cid:durableId="859661681">
    <w:abstractNumId w:val="32"/>
  </w:num>
  <w:num w:numId="19" w16cid:durableId="398748315">
    <w:abstractNumId w:val="16"/>
  </w:num>
  <w:num w:numId="20" w16cid:durableId="1517620277">
    <w:abstractNumId w:val="41"/>
  </w:num>
  <w:num w:numId="21" w16cid:durableId="1201939014">
    <w:abstractNumId w:val="35"/>
  </w:num>
  <w:num w:numId="22" w16cid:durableId="1721784742">
    <w:abstractNumId w:val="14"/>
  </w:num>
  <w:num w:numId="23" w16cid:durableId="416099122">
    <w:abstractNumId w:val="17"/>
  </w:num>
  <w:num w:numId="24" w16cid:durableId="919289101">
    <w:abstractNumId w:val="10"/>
  </w:num>
  <w:num w:numId="25" w16cid:durableId="1187330269">
    <w:abstractNumId w:val="25"/>
  </w:num>
  <w:num w:numId="26" w16cid:durableId="1256012985">
    <w:abstractNumId w:val="13"/>
  </w:num>
  <w:num w:numId="27" w16cid:durableId="1564752481">
    <w:abstractNumId w:val="18"/>
  </w:num>
  <w:num w:numId="28" w16cid:durableId="2000571218">
    <w:abstractNumId w:val="24"/>
  </w:num>
  <w:num w:numId="29" w16cid:durableId="63572229">
    <w:abstractNumId w:val="21"/>
  </w:num>
  <w:num w:numId="30" w16cid:durableId="2066181474">
    <w:abstractNumId w:val="38"/>
  </w:num>
  <w:num w:numId="31" w16cid:durableId="1313482889">
    <w:abstractNumId w:val="36"/>
  </w:num>
  <w:num w:numId="32" w16cid:durableId="1812793531">
    <w:abstractNumId w:val="12"/>
  </w:num>
  <w:num w:numId="33" w16cid:durableId="613441525">
    <w:abstractNumId w:val="20"/>
  </w:num>
  <w:num w:numId="34" w16cid:durableId="243612747">
    <w:abstractNumId w:val="40"/>
  </w:num>
  <w:num w:numId="35" w16cid:durableId="1498419917">
    <w:abstractNumId w:val="29"/>
  </w:num>
  <w:num w:numId="36" w16cid:durableId="1670593595">
    <w:abstractNumId w:val="28"/>
  </w:num>
  <w:num w:numId="37" w16cid:durableId="158347432">
    <w:abstractNumId w:val="31"/>
  </w:num>
  <w:num w:numId="38" w16cid:durableId="1168788446">
    <w:abstractNumId w:val="26"/>
  </w:num>
  <w:num w:numId="39" w16cid:durableId="734283154">
    <w:abstractNumId w:val="15"/>
  </w:num>
  <w:num w:numId="40" w16cid:durableId="571623434">
    <w:abstractNumId w:val="37"/>
  </w:num>
  <w:num w:numId="41" w16cid:durableId="16540015">
    <w:abstractNumId w:val="34"/>
  </w:num>
  <w:num w:numId="42" w16cid:durableId="1449621451">
    <w:abstractNumId w:val="22"/>
  </w:num>
  <w:num w:numId="43" w16cid:durableId="14400256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96"/>
    <w:rsid w:val="00010207"/>
    <w:rsid w:val="00016299"/>
    <w:rsid w:val="0002022F"/>
    <w:rsid w:val="00022D59"/>
    <w:rsid w:val="00027FE5"/>
    <w:rsid w:val="00031AF7"/>
    <w:rsid w:val="00056E4C"/>
    <w:rsid w:val="00086C67"/>
    <w:rsid w:val="000A2DB1"/>
    <w:rsid w:val="000B3AA5"/>
    <w:rsid w:val="000D4E76"/>
    <w:rsid w:val="000D56D4"/>
    <w:rsid w:val="000D5F7F"/>
    <w:rsid w:val="000E139B"/>
    <w:rsid w:val="000E7AF5"/>
    <w:rsid w:val="000F57DF"/>
    <w:rsid w:val="000F6F8D"/>
    <w:rsid w:val="00111C4F"/>
    <w:rsid w:val="00121D51"/>
    <w:rsid w:val="001314A7"/>
    <w:rsid w:val="001434BB"/>
    <w:rsid w:val="001472A1"/>
    <w:rsid w:val="00147F93"/>
    <w:rsid w:val="001962A6"/>
    <w:rsid w:val="00197419"/>
    <w:rsid w:val="001B6E94"/>
    <w:rsid w:val="001C28B8"/>
    <w:rsid w:val="001C5E1F"/>
    <w:rsid w:val="001C7751"/>
    <w:rsid w:val="001D1964"/>
    <w:rsid w:val="001D4840"/>
    <w:rsid w:val="001D4D30"/>
    <w:rsid w:val="001E6381"/>
    <w:rsid w:val="001E7E8C"/>
    <w:rsid w:val="00247CBE"/>
    <w:rsid w:val="002507EE"/>
    <w:rsid w:val="0025708E"/>
    <w:rsid w:val="00271938"/>
    <w:rsid w:val="00280F50"/>
    <w:rsid w:val="00293D9D"/>
    <w:rsid w:val="002A45FC"/>
    <w:rsid w:val="002B5D26"/>
    <w:rsid w:val="002C3614"/>
    <w:rsid w:val="002D38C6"/>
    <w:rsid w:val="002E4407"/>
    <w:rsid w:val="002F2C0D"/>
    <w:rsid w:val="002F39CD"/>
    <w:rsid w:val="00303C60"/>
    <w:rsid w:val="00307515"/>
    <w:rsid w:val="0036274A"/>
    <w:rsid w:val="0036595F"/>
    <w:rsid w:val="003715EE"/>
    <w:rsid w:val="003719B8"/>
    <w:rsid w:val="003745D0"/>
    <w:rsid w:val="003758D7"/>
    <w:rsid w:val="00394B8A"/>
    <w:rsid w:val="003A167F"/>
    <w:rsid w:val="003C25DB"/>
    <w:rsid w:val="003D0FB9"/>
    <w:rsid w:val="003D28EE"/>
    <w:rsid w:val="003D5AEA"/>
    <w:rsid w:val="003E1C6F"/>
    <w:rsid w:val="003F787D"/>
    <w:rsid w:val="004139BF"/>
    <w:rsid w:val="004220CD"/>
    <w:rsid w:val="00422668"/>
    <w:rsid w:val="004509F5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7C78"/>
    <w:rsid w:val="00512412"/>
    <w:rsid w:val="0052590F"/>
    <w:rsid w:val="00531F82"/>
    <w:rsid w:val="00534C09"/>
    <w:rsid w:val="00547183"/>
    <w:rsid w:val="00557C38"/>
    <w:rsid w:val="005A0CA3"/>
    <w:rsid w:val="005A2BD6"/>
    <w:rsid w:val="005B0B4C"/>
    <w:rsid w:val="005B1D94"/>
    <w:rsid w:val="005B7C30"/>
    <w:rsid w:val="005C1013"/>
    <w:rsid w:val="005F5ABE"/>
    <w:rsid w:val="00673074"/>
    <w:rsid w:val="00680632"/>
    <w:rsid w:val="006B0EBC"/>
    <w:rsid w:val="006B5ECE"/>
    <w:rsid w:val="006B6267"/>
    <w:rsid w:val="006C1052"/>
    <w:rsid w:val="006C66DE"/>
    <w:rsid w:val="006D36F2"/>
    <w:rsid w:val="006D37D8"/>
    <w:rsid w:val="006D6888"/>
    <w:rsid w:val="00714325"/>
    <w:rsid w:val="00754D1F"/>
    <w:rsid w:val="00756B3B"/>
    <w:rsid w:val="00774101"/>
    <w:rsid w:val="0078197E"/>
    <w:rsid w:val="007874B8"/>
    <w:rsid w:val="007B1015"/>
    <w:rsid w:val="007B7937"/>
    <w:rsid w:val="007C3DF3"/>
    <w:rsid w:val="007F08AA"/>
    <w:rsid w:val="00812D61"/>
    <w:rsid w:val="0081690B"/>
    <w:rsid w:val="00824DCB"/>
    <w:rsid w:val="0082533B"/>
    <w:rsid w:val="00827F6D"/>
    <w:rsid w:val="008350B3"/>
    <w:rsid w:val="00863730"/>
    <w:rsid w:val="00882563"/>
    <w:rsid w:val="00895E6E"/>
    <w:rsid w:val="00896E33"/>
    <w:rsid w:val="008A299C"/>
    <w:rsid w:val="008B1196"/>
    <w:rsid w:val="008C027C"/>
    <w:rsid w:val="008C59BA"/>
    <w:rsid w:val="008D5BD1"/>
    <w:rsid w:val="008E525C"/>
    <w:rsid w:val="008E5F44"/>
    <w:rsid w:val="008F0F82"/>
    <w:rsid w:val="00913151"/>
    <w:rsid w:val="009152A8"/>
    <w:rsid w:val="009212F2"/>
    <w:rsid w:val="00942BD8"/>
    <w:rsid w:val="009776EA"/>
    <w:rsid w:val="009920A2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40D00"/>
    <w:rsid w:val="00A459D3"/>
    <w:rsid w:val="00A6738D"/>
    <w:rsid w:val="00A82277"/>
    <w:rsid w:val="00A8452F"/>
    <w:rsid w:val="00A95536"/>
    <w:rsid w:val="00AB025C"/>
    <w:rsid w:val="00AB1F2A"/>
    <w:rsid w:val="00AB46E7"/>
    <w:rsid w:val="00AD5BA1"/>
    <w:rsid w:val="00AE12CE"/>
    <w:rsid w:val="00AE1A89"/>
    <w:rsid w:val="00AF788F"/>
    <w:rsid w:val="00B0472F"/>
    <w:rsid w:val="00B260D2"/>
    <w:rsid w:val="00B307B3"/>
    <w:rsid w:val="00B8500C"/>
    <w:rsid w:val="00BA1CA5"/>
    <w:rsid w:val="00BA7390"/>
    <w:rsid w:val="00BC02D5"/>
    <w:rsid w:val="00BC38F6"/>
    <w:rsid w:val="00BC4A4D"/>
    <w:rsid w:val="00BC59B5"/>
    <w:rsid w:val="00BC7F9D"/>
    <w:rsid w:val="00BD5EF9"/>
    <w:rsid w:val="00BF475F"/>
    <w:rsid w:val="00C12C0B"/>
    <w:rsid w:val="00C26615"/>
    <w:rsid w:val="00C316A2"/>
    <w:rsid w:val="00C92568"/>
    <w:rsid w:val="00CA2CD6"/>
    <w:rsid w:val="00CB3106"/>
    <w:rsid w:val="00CB4DF0"/>
    <w:rsid w:val="00CB7FA5"/>
    <w:rsid w:val="00CD3675"/>
    <w:rsid w:val="00CD579B"/>
    <w:rsid w:val="00CE1BBE"/>
    <w:rsid w:val="00D022DF"/>
    <w:rsid w:val="00D147A9"/>
    <w:rsid w:val="00D2644E"/>
    <w:rsid w:val="00D26580"/>
    <w:rsid w:val="00D4300C"/>
    <w:rsid w:val="00D5743A"/>
    <w:rsid w:val="00D660EC"/>
    <w:rsid w:val="00D675F4"/>
    <w:rsid w:val="00D72249"/>
    <w:rsid w:val="00D82ADF"/>
    <w:rsid w:val="00D90B36"/>
    <w:rsid w:val="00DA3D45"/>
    <w:rsid w:val="00DB1AE1"/>
    <w:rsid w:val="00DB244A"/>
    <w:rsid w:val="00DF07A9"/>
    <w:rsid w:val="00DF563A"/>
    <w:rsid w:val="00DF710A"/>
    <w:rsid w:val="00E00A5A"/>
    <w:rsid w:val="00E16BF4"/>
    <w:rsid w:val="00E31F7D"/>
    <w:rsid w:val="00E324A8"/>
    <w:rsid w:val="00E367FE"/>
    <w:rsid w:val="00E62BF6"/>
    <w:rsid w:val="00E8348B"/>
    <w:rsid w:val="00E83F63"/>
    <w:rsid w:val="00E85774"/>
    <w:rsid w:val="00E85804"/>
    <w:rsid w:val="00E86079"/>
    <w:rsid w:val="00E9306B"/>
    <w:rsid w:val="00EA4242"/>
    <w:rsid w:val="00EB23F8"/>
    <w:rsid w:val="00F12748"/>
    <w:rsid w:val="00F51467"/>
    <w:rsid w:val="00F61C92"/>
    <w:rsid w:val="00F85E87"/>
    <w:rsid w:val="00F90516"/>
    <w:rsid w:val="00FA71AB"/>
    <w:rsid w:val="00FB4C7E"/>
    <w:rsid w:val="00FE6D48"/>
    <w:rsid w:val="00FF1B5F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6E5656"/>
  <w15:docId w15:val="{D70895E2-D4FA-0C4E-BD37-D11DB767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CE1BBE"/>
    <w:pPr>
      <w:tabs>
        <w:tab w:val="left" w:pos="480"/>
        <w:tab w:val="right" w:leader="dot" w:pos="10790"/>
      </w:tabs>
      <w:spacing w:before="120" w:line="360" w:lineRule="auto"/>
    </w:pPr>
    <w:rPr>
      <w:b/>
      <w:bCs/>
      <w:iCs/>
      <w:noProof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64&amp;utm_language=FR&amp;utm_source=template-word&amp;utm_medium=content&amp;utm_campaign=ic-ITIL+IT+Service+Continuity+Plan-word-17964-fr&amp;lpa=ic+ITIL+IT+Service+Continuity+Plan+word+17964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AD65BB-6A68-49F0-9B93-5EEB876B1B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2485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Allison Okonczak</cp:lastModifiedBy>
  <cp:revision>3</cp:revision>
  <cp:lastPrinted>2018-04-15T17:50:00Z</cp:lastPrinted>
  <dcterms:created xsi:type="dcterms:W3CDTF">2023-09-07T00:31:00Z</dcterms:created>
  <dcterms:modified xsi:type="dcterms:W3CDTF">2024-03-16T14:34:00Z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