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C9EB" w14:textId="5960C333" w:rsidR="00F61410" w:rsidRDefault="00F61410" w:rsidP="00196C3D">
      <w:pPr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RÉVISION DES INCIDENTS ITIL NOTABLES</w:t>
      </w:r>
      <w:r w:rsidR="00884B7A">
        <w:rPr>
          <w:b/>
          <w:color w:val="808080" w:themeColor="background1" w:themeShade="80"/>
          <w:sz w:val="36"/>
        </w:rPr>
        <w:t xml:space="preserve">     </w:t>
      </w:r>
      <w:r w:rsidR="00884B7A">
        <w:rPr>
          <w:b/>
          <w:noProof/>
          <w:color w:val="808080" w:themeColor="background1" w:themeShade="80"/>
          <w:sz w:val="36"/>
        </w:rPr>
        <w:drawing>
          <wp:inline distT="0" distB="0" distL="0" distR="0" wp14:anchorId="23684A42" wp14:editId="702D4ED8">
            <wp:extent cx="2392045" cy="456373"/>
            <wp:effectExtent l="0" t="0" r="0" b="1270"/>
            <wp:docPr id="111092534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92534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790" cy="4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2199" w14:textId="77777777" w:rsidR="00B62F8F" w:rsidRPr="00196C3D" w:rsidRDefault="00B62F8F" w:rsidP="00B62F8F">
      <w:pPr>
        <w:spacing w:line="276" w:lineRule="auto"/>
        <w:rPr>
          <w:b/>
          <w:color w:val="808080" w:themeColor="background1" w:themeShade="8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14:paraId="5850E35D" w14:textId="77777777" w:rsidTr="00196C3D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BED3B5" w14:textId="77777777" w:rsidR="00196C3D" w:rsidRPr="00350DEF" w:rsidRDefault="00196C3D" w:rsidP="00196C3D">
            <w:pPr>
              <w:spacing w:line="276" w:lineRule="auto"/>
              <w:ind w:left="-109"/>
              <w:rPr>
                <w:b/>
                <w:color w:val="808080" w:themeColor="background1" w:themeShade="80"/>
                <w:szCs w:val="20"/>
              </w:rPr>
            </w:pPr>
            <w:r>
              <w:rPr>
                <w:b/>
                <w:color w:val="808080" w:themeColor="background1" w:themeShade="80"/>
              </w:rPr>
              <w:t>DATE DE LA RÉUNION DE RÉVISION DES INCIDENTS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CC9A87" w14:textId="77777777" w:rsidR="00196C3D" w:rsidRPr="00350DEF" w:rsidRDefault="00196C3D" w:rsidP="00196C3D">
            <w:pPr>
              <w:ind w:left="-106"/>
              <w:rPr>
                <w:color w:val="000000" w:themeColor="text1"/>
                <w:szCs w:val="20"/>
              </w:rPr>
            </w:pPr>
            <w:r>
              <w:rPr>
                <w:b/>
                <w:color w:val="808080" w:themeColor="background1" w:themeShade="80"/>
              </w:rPr>
              <w:t>IDENTIFIANT UNIQUE DE L’INCIDENT</w:t>
            </w:r>
          </w:p>
        </w:tc>
      </w:tr>
      <w:tr w:rsidR="00196C3D" w14:paraId="061C6DE8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22F5B13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DC5BE25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B1164E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23B16A95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14:paraId="41AF4E65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528B1A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5F4C62" w14:textId="77777777" w:rsidR="00196C3D" w:rsidRPr="00B62F8F" w:rsidRDefault="00196C3D" w:rsidP="00196C3D">
      <w:pPr>
        <w:rPr>
          <w:b/>
          <w:color w:val="808080" w:themeColor="background1" w:themeShade="80"/>
          <w:sz w:val="10"/>
          <w:szCs w:val="10"/>
        </w:rPr>
      </w:pPr>
    </w:p>
    <w:p w14:paraId="4C0247AF" w14:textId="77777777" w:rsidR="00196C3D" w:rsidRPr="00350DEF" w:rsidRDefault="00196C3D" w:rsidP="00196C3D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NOM DE L’INCIDENT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14:paraId="192A67A2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4D6A0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AD66B7A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14:paraId="0E3486DF" w14:textId="77777777" w:rsidTr="000C08FC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E5CE95" w14:textId="77777777" w:rsidR="00196C3D" w:rsidRPr="00350DEF" w:rsidRDefault="00196C3D" w:rsidP="000C08FC">
            <w:pPr>
              <w:spacing w:line="276" w:lineRule="auto"/>
              <w:ind w:left="-109"/>
              <w:rPr>
                <w:b/>
                <w:color w:val="808080" w:themeColor="background1" w:themeShade="80"/>
                <w:szCs w:val="20"/>
              </w:rPr>
            </w:pPr>
            <w:r>
              <w:rPr>
                <w:b/>
                <w:color w:val="808080" w:themeColor="background1" w:themeShade="80"/>
              </w:rPr>
              <w:t>ENREGISTRÉ PAR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330ADD" w14:textId="77777777" w:rsidR="00196C3D" w:rsidRPr="00350DEF" w:rsidRDefault="00196C3D" w:rsidP="000C08FC">
            <w:pPr>
              <w:ind w:left="-106"/>
              <w:rPr>
                <w:color w:val="000000" w:themeColor="text1"/>
                <w:szCs w:val="20"/>
              </w:rPr>
            </w:pPr>
            <w:r>
              <w:rPr>
                <w:b/>
                <w:color w:val="808080" w:themeColor="background1" w:themeShade="80"/>
              </w:rPr>
              <w:t>LIEU</w:t>
            </w:r>
          </w:p>
        </w:tc>
      </w:tr>
      <w:tr w:rsidR="00196C3D" w14:paraId="6E60BA1D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26D089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1AE219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D0CCFF" w14:textId="77777777" w:rsidR="00196C3D" w:rsidRPr="00B62F8F" w:rsidRDefault="00196C3D" w:rsidP="00196C3D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5854F9AC" w14:textId="77777777" w:rsidR="00B62F8F" w:rsidRPr="00350DEF" w:rsidRDefault="00196C3D" w:rsidP="00B62F8F">
      <w:pPr>
        <w:spacing w:line="276" w:lineRule="auto"/>
        <w:rPr>
          <w:color w:val="000000" w:themeColor="text1"/>
          <w:sz w:val="16"/>
          <w:szCs w:val="20"/>
        </w:rPr>
      </w:pPr>
      <w:r>
        <w:rPr>
          <w:b/>
          <w:color w:val="808080" w:themeColor="background1" w:themeShade="80"/>
        </w:rPr>
        <w:t>RÉCAPITULATIF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151418CC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FB2DAD" w14:textId="77777777" w:rsidR="00B62F8F" w:rsidRPr="00B62F8F" w:rsidRDefault="00B62F8F" w:rsidP="00B62F8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F080082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3108501F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5AB49770" w14:textId="77777777" w:rsidTr="00196C3D">
        <w:trPr>
          <w:trHeight w:val="1008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F68763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227F8C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0F84123A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CAUSE PROFONDE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3D3C9CB6" w14:textId="77777777" w:rsidTr="00196C3D">
        <w:trPr>
          <w:trHeight w:val="1008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BBF1EB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54D1E0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26045D76" w14:textId="77777777" w:rsidR="00B62F8F" w:rsidRPr="00350DEF" w:rsidRDefault="00196C3D" w:rsidP="00B62F8F">
      <w:pPr>
        <w:spacing w:line="276" w:lineRule="auto"/>
        <w:rPr>
          <w:color w:val="000000" w:themeColor="text1"/>
          <w:sz w:val="16"/>
          <w:szCs w:val="20"/>
        </w:rPr>
      </w:pPr>
      <w:r>
        <w:rPr>
          <w:b/>
          <w:color w:val="808080" w:themeColor="background1" w:themeShade="80"/>
        </w:rPr>
        <w:t>ENSEIGNEMENTS TIRÉS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6FA85F67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23E9A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960DADF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03B9586F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ACTIONS PRÉVUES ET PROPRIÉTAIRES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0"/>
        <w:gridCol w:w="3437"/>
      </w:tblGrid>
      <w:tr w:rsidR="004C4B7B" w14:paraId="404DAB9C" w14:textId="77777777" w:rsidTr="00350DEF">
        <w:trPr>
          <w:trHeight w:val="360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8824F5F" w14:textId="77777777" w:rsidR="004C4B7B" w:rsidRPr="004C4B7B" w:rsidRDefault="00196C3D" w:rsidP="004C4B7B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ACTION PRÉVUE</w:t>
            </w: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2BE06E" w14:textId="77777777" w:rsidR="004C4B7B" w:rsidRPr="004C4B7B" w:rsidRDefault="00196C3D" w:rsidP="004C4B7B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PROPRIÉTAIRE</w:t>
            </w:r>
          </w:p>
        </w:tc>
      </w:tr>
      <w:tr w:rsidR="004C4B7B" w14:paraId="0126551B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D5CBB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9B62B3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196C3D" w14:paraId="06E79FEE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9BABC0" w14:textId="77777777" w:rsidR="00196C3D" w:rsidRPr="004C4B7B" w:rsidRDefault="00196C3D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18AE69" w14:textId="77777777" w:rsidR="00196C3D" w:rsidRPr="004C4B7B" w:rsidRDefault="00196C3D" w:rsidP="004C4B7B">
            <w:pPr>
              <w:rPr>
                <w:sz w:val="20"/>
              </w:rPr>
            </w:pPr>
          </w:p>
        </w:tc>
      </w:tr>
      <w:tr w:rsidR="004C4B7B" w14:paraId="6D7CE05E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2042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B58A06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4C4B7B" w14:paraId="47C1A93D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B86E55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6D9A35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</w:tbl>
    <w:p w14:paraId="3B156682" w14:textId="77777777" w:rsidR="00CD4620" w:rsidRPr="00CD4620" w:rsidRDefault="00CD4620" w:rsidP="00CD4620">
      <w:pPr>
        <w:sectPr w:rsidR="00CD4620" w:rsidRPr="00CD4620" w:rsidSect="00EB19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9" w:right="513" w:bottom="477" w:left="720" w:header="720" w:footer="720" w:gutter="0"/>
          <w:cols w:space="720"/>
          <w:docGrid w:linePitch="360"/>
        </w:sectPr>
      </w:pPr>
    </w:p>
    <w:p w14:paraId="3F0A6204" w14:textId="77777777" w:rsidR="003E1C6F" w:rsidRDefault="003E1C6F" w:rsidP="008E5F44"/>
    <w:p w14:paraId="0C5F16A9" w14:textId="77777777" w:rsidR="00C51C72" w:rsidRPr="008E5F44" w:rsidRDefault="00C51C72" w:rsidP="008E5F44"/>
    <w:p w14:paraId="36F517C1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D09E2B1" w14:textId="77777777" w:rsidTr="001C28B8">
        <w:trPr>
          <w:trHeight w:val="2663"/>
        </w:trPr>
        <w:tc>
          <w:tcPr>
            <w:tcW w:w="10583" w:type="dxa"/>
          </w:tcPr>
          <w:p w14:paraId="739D1017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6B7F3F69" w14:textId="77777777" w:rsidR="00FF51C2" w:rsidRPr="00491059" w:rsidRDefault="00FF51C2" w:rsidP="00D4300C"/>
          <w:p w14:paraId="0BB07F22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F4A61A3" w14:textId="77777777" w:rsidR="006B5ECE" w:rsidRPr="00491059" w:rsidRDefault="006B5ECE" w:rsidP="00D4300C"/>
    <w:sectPr w:rsidR="006B5ECE" w:rsidRPr="00491059" w:rsidSect="00EB1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4EA0" w14:textId="77777777" w:rsidR="00EB1914" w:rsidRDefault="00EB1914" w:rsidP="00D4300C">
      <w:r>
        <w:separator/>
      </w:r>
    </w:p>
  </w:endnote>
  <w:endnote w:type="continuationSeparator" w:id="0">
    <w:p w14:paraId="52641BC5" w14:textId="77777777" w:rsidR="00EB1914" w:rsidRDefault="00EB1914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7029364"/>
      <w:docPartObj>
        <w:docPartGallery w:val="Page Numbers (Bottom of Page)"/>
        <w:docPartUnique/>
      </w:docPartObj>
    </w:sdtPr>
    <w:sdtContent>
      <w:p w14:paraId="55ED5EF4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0AA42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6D6" w14:textId="77777777" w:rsidR="00A82277" w:rsidRDefault="00A82277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4965" w14:textId="77777777" w:rsidR="00156C57" w:rsidRDefault="0015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7EA1" w14:textId="77777777" w:rsidR="00EB1914" w:rsidRDefault="00EB1914" w:rsidP="00D4300C">
      <w:r>
        <w:separator/>
      </w:r>
    </w:p>
  </w:footnote>
  <w:footnote w:type="continuationSeparator" w:id="0">
    <w:p w14:paraId="724C1BB7" w14:textId="77777777" w:rsidR="00EB1914" w:rsidRDefault="00EB1914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9AD4" w14:textId="77777777" w:rsidR="00156C57" w:rsidRDefault="00156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78EB" w14:textId="77777777" w:rsidR="00156C57" w:rsidRDefault="0015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70C" w14:textId="77777777" w:rsidR="00156C57" w:rsidRDefault="0015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231850">
    <w:abstractNumId w:val="9"/>
  </w:num>
  <w:num w:numId="2" w16cid:durableId="1407653985">
    <w:abstractNumId w:val="8"/>
  </w:num>
  <w:num w:numId="3" w16cid:durableId="1904559586">
    <w:abstractNumId w:val="7"/>
  </w:num>
  <w:num w:numId="4" w16cid:durableId="679817959">
    <w:abstractNumId w:val="6"/>
  </w:num>
  <w:num w:numId="5" w16cid:durableId="255479851">
    <w:abstractNumId w:val="5"/>
  </w:num>
  <w:num w:numId="6" w16cid:durableId="1426000593">
    <w:abstractNumId w:val="4"/>
  </w:num>
  <w:num w:numId="7" w16cid:durableId="1902599218">
    <w:abstractNumId w:val="3"/>
  </w:num>
  <w:num w:numId="8" w16cid:durableId="614555726">
    <w:abstractNumId w:val="2"/>
  </w:num>
  <w:num w:numId="9" w16cid:durableId="849490270">
    <w:abstractNumId w:val="1"/>
  </w:num>
  <w:num w:numId="10" w16cid:durableId="2094622456">
    <w:abstractNumId w:val="0"/>
  </w:num>
  <w:num w:numId="11" w16cid:durableId="316493547">
    <w:abstractNumId w:val="30"/>
  </w:num>
  <w:num w:numId="12" w16cid:durableId="2023699155">
    <w:abstractNumId w:val="42"/>
  </w:num>
  <w:num w:numId="13" w16cid:durableId="176311397">
    <w:abstractNumId w:val="39"/>
  </w:num>
  <w:num w:numId="14" w16cid:durableId="1205798808">
    <w:abstractNumId w:val="23"/>
  </w:num>
  <w:num w:numId="15" w16cid:durableId="802499419">
    <w:abstractNumId w:val="19"/>
  </w:num>
  <w:num w:numId="16" w16cid:durableId="1006251348">
    <w:abstractNumId w:val="27"/>
  </w:num>
  <w:num w:numId="17" w16cid:durableId="1649899820">
    <w:abstractNumId w:val="33"/>
  </w:num>
  <w:num w:numId="18" w16cid:durableId="746997536">
    <w:abstractNumId w:val="32"/>
  </w:num>
  <w:num w:numId="19" w16cid:durableId="538978078">
    <w:abstractNumId w:val="16"/>
  </w:num>
  <w:num w:numId="20" w16cid:durableId="533542691">
    <w:abstractNumId w:val="41"/>
  </w:num>
  <w:num w:numId="21" w16cid:durableId="1874725219">
    <w:abstractNumId w:val="35"/>
  </w:num>
  <w:num w:numId="22" w16cid:durableId="1703746437">
    <w:abstractNumId w:val="14"/>
  </w:num>
  <w:num w:numId="23" w16cid:durableId="119691727">
    <w:abstractNumId w:val="17"/>
  </w:num>
  <w:num w:numId="24" w16cid:durableId="2016030018">
    <w:abstractNumId w:val="10"/>
  </w:num>
  <w:num w:numId="25" w16cid:durableId="189341829">
    <w:abstractNumId w:val="25"/>
  </w:num>
  <w:num w:numId="26" w16cid:durableId="1681195951">
    <w:abstractNumId w:val="13"/>
  </w:num>
  <w:num w:numId="27" w16cid:durableId="1230191952">
    <w:abstractNumId w:val="18"/>
  </w:num>
  <w:num w:numId="28" w16cid:durableId="475338649">
    <w:abstractNumId w:val="24"/>
  </w:num>
  <w:num w:numId="29" w16cid:durableId="345987904">
    <w:abstractNumId w:val="21"/>
  </w:num>
  <w:num w:numId="30" w16cid:durableId="566690524">
    <w:abstractNumId w:val="38"/>
  </w:num>
  <w:num w:numId="31" w16cid:durableId="545071982">
    <w:abstractNumId w:val="36"/>
  </w:num>
  <w:num w:numId="32" w16cid:durableId="731194724">
    <w:abstractNumId w:val="12"/>
  </w:num>
  <w:num w:numId="33" w16cid:durableId="2060519150">
    <w:abstractNumId w:val="20"/>
  </w:num>
  <w:num w:numId="34" w16cid:durableId="226654634">
    <w:abstractNumId w:val="40"/>
  </w:num>
  <w:num w:numId="35" w16cid:durableId="478885711">
    <w:abstractNumId w:val="29"/>
  </w:num>
  <w:num w:numId="36" w16cid:durableId="1536037427">
    <w:abstractNumId w:val="28"/>
  </w:num>
  <w:num w:numId="37" w16cid:durableId="613556035">
    <w:abstractNumId w:val="31"/>
  </w:num>
  <w:num w:numId="38" w16cid:durableId="274101287">
    <w:abstractNumId w:val="26"/>
  </w:num>
  <w:num w:numId="39" w16cid:durableId="640384264">
    <w:abstractNumId w:val="15"/>
  </w:num>
  <w:num w:numId="40" w16cid:durableId="1483425772">
    <w:abstractNumId w:val="37"/>
  </w:num>
  <w:num w:numId="41" w16cid:durableId="382556819">
    <w:abstractNumId w:val="34"/>
  </w:num>
  <w:num w:numId="42" w16cid:durableId="421536595">
    <w:abstractNumId w:val="22"/>
  </w:num>
  <w:num w:numId="43" w16cid:durableId="1837261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8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16A39"/>
    <w:rsid w:val="00121D51"/>
    <w:rsid w:val="001314A7"/>
    <w:rsid w:val="001434BB"/>
    <w:rsid w:val="001472A1"/>
    <w:rsid w:val="00147F93"/>
    <w:rsid w:val="00156C57"/>
    <w:rsid w:val="00184FCB"/>
    <w:rsid w:val="001962A6"/>
    <w:rsid w:val="00196C3D"/>
    <w:rsid w:val="00197419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75FCA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5B26"/>
    <w:rsid w:val="00350DEF"/>
    <w:rsid w:val="0036274A"/>
    <w:rsid w:val="0036595F"/>
    <w:rsid w:val="003715EE"/>
    <w:rsid w:val="003719B8"/>
    <w:rsid w:val="003745D0"/>
    <w:rsid w:val="003758D7"/>
    <w:rsid w:val="00390B18"/>
    <w:rsid w:val="00394B8A"/>
    <w:rsid w:val="00396FA5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24D5"/>
    <w:rsid w:val="004B4C32"/>
    <w:rsid w:val="004C4B7B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84B7A"/>
    <w:rsid w:val="00895E6E"/>
    <w:rsid w:val="00896E33"/>
    <w:rsid w:val="008A299C"/>
    <w:rsid w:val="008C027C"/>
    <w:rsid w:val="008C59BA"/>
    <w:rsid w:val="008D5BD1"/>
    <w:rsid w:val="008E525C"/>
    <w:rsid w:val="008E5F44"/>
    <w:rsid w:val="008E744F"/>
    <w:rsid w:val="008F0F82"/>
    <w:rsid w:val="00913151"/>
    <w:rsid w:val="009152A8"/>
    <w:rsid w:val="009212F2"/>
    <w:rsid w:val="0093157F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62F8F"/>
    <w:rsid w:val="00B8500C"/>
    <w:rsid w:val="00BA1CA5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51C72"/>
    <w:rsid w:val="00C92568"/>
    <w:rsid w:val="00CA2CD6"/>
    <w:rsid w:val="00CB3106"/>
    <w:rsid w:val="00CB4DF0"/>
    <w:rsid w:val="00CB7FA5"/>
    <w:rsid w:val="00CD3675"/>
    <w:rsid w:val="00CD4620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1914"/>
    <w:rsid w:val="00EB23F8"/>
    <w:rsid w:val="00F12748"/>
    <w:rsid w:val="00F51467"/>
    <w:rsid w:val="00F61410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42495"/>
  <w15:docId w15:val="{08E61697-A2AD-A94A-92E4-D5E91D0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4&amp;utm_language=FR&amp;utm_source=template-word&amp;utm_medium=content&amp;utm_campaign=ic-ITIL+Major+Incident+Review-word-17964-fr&amp;lpa=ic+ITIL+Major+Incident+Review+word+17964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itil-templates/IC-ITIL-Major-Incident-Review-Template-1061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CD4F6BC-019D-45EC-83E8-E3C4C454E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IC-ITIL-Major-Incident-Review-Template-10615_WORD.dotx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2</cp:revision>
  <cp:lastPrinted>2019-05-09T20:47:00Z</cp:lastPrinted>
  <dcterms:created xsi:type="dcterms:W3CDTF">2023-09-07T00:35:00Z</dcterms:created>
  <dcterms:modified xsi:type="dcterms:W3CDTF">2024-03-16T14:36:00Z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