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1FF3" w14:textId="378A8874" w:rsidR="00D4148B" w:rsidRDefault="005A68A3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 w:rsidRPr="005A68A3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594B1513" wp14:editId="54BBB68D">
            <wp:simplePos x="0" y="0"/>
            <wp:positionH relativeFrom="column">
              <wp:posOffset>5105400</wp:posOffset>
            </wp:positionH>
            <wp:positionV relativeFrom="paragraph">
              <wp:posOffset>-191135</wp:posOffset>
            </wp:positionV>
            <wp:extent cx="2059305" cy="377925"/>
            <wp:effectExtent l="0" t="0" r="0" b="3175"/>
            <wp:wrapNone/>
            <wp:docPr id="1853366128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366128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3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D8">
        <w:rPr>
          <w:rFonts w:ascii="Century Gothic" w:hAnsi="Century Gothic"/>
          <w:b/>
          <w:color w:val="595959" w:themeColor="text1" w:themeTint="A6"/>
          <w:sz w:val="40"/>
        </w:rPr>
        <w:t>PLAN DE COMMUNICATION DE MARQUE</w:t>
      </w:r>
    </w:p>
    <w:p w14:paraId="3F5E6EB1" w14:textId="77777777" w:rsidR="00D4148B" w:rsidRDefault="00D4148B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</w:p>
    <w:p w14:paraId="24C945BC" w14:textId="77777777" w:rsidR="00385C71" w:rsidRPr="00D4148B" w:rsidRDefault="00D4148B" w:rsidP="00D4148B">
      <w:pPr>
        <w:spacing w:line="276" w:lineRule="auto"/>
        <w:outlineLvl w:val="0"/>
        <w:rPr>
          <w:rFonts w:ascii="Century Gothic" w:hAnsi="Century Gothic"/>
          <w:bCs/>
          <w:color w:val="595959" w:themeColor="text1" w:themeTint="A6"/>
          <w:sz w:val="48"/>
          <w:szCs w:val="56"/>
        </w:rPr>
      </w:pPr>
      <w:r>
        <w:rPr>
          <w:rFonts w:ascii="Century Gothic" w:hAnsi="Century Gothic"/>
          <w:color w:val="595959" w:themeColor="text1" w:themeTint="A6"/>
          <w:sz w:val="48"/>
        </w:rPr>
        <w:t>EXEMPLE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D4148B" w14:paraId="36CB6DE6" w14:textId="77777777" w:rsidTr="00D4148B">
        <w:trPr>
          <w:trHeight w:val="1440"/>
        </w:trPr>
        <w:tc>
          <w:tcPr>
            <w:tcW w:w="3325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C000"/>
            <w:tcMar>
              <w:top w:w="144" w:type="dxa"/>
              <w:left w:w="115" w:type="dxa"/>
              <w:right w:w="115" w:type="dxa"/>
            </w:tcMar>
            <w:hideMark/>
          </w:tcPr>
          <w:p w14:paraId="5884F11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STRATÉGIE DE COMMUNICATION</w:t>
            </w:r>
          </w:p>
        </w:tc>
        <w:tc>
          <w:tcPr>
            <w:tcW w:w="7470" w:type="dxa"/>
            <w:tcBorders>
              <w:top w:val="single" w:sz="36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F212D15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Annoncez les nouvelles fonctionnalités des produits à nos clients et prospects, y compris nos notes sur notre feuille de route de produit pour l’année prochaine.</w:t>
            </w:r>
          </w:p>
        </w:tc>
      </w:tr>
      <w:tr w:rsidR="00D4148B" w14:paraId="6DB3B9D3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E699"/>
            <w:tcMar>
              <w:top w:w="144" w:type="dxa"/>
              <w:left w:w="115" w:type="dxa"/>
              <w:right w:w="115" w:type="dxa"/>
            </w:tcMar>
            <w:hideMark/>
          </w:tcPr>
          <w:p w14:paraId="3543E05B" w14:textId="3A5FDBF1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MARCHÉ </w:t>
            </w:r>
            <w:r w:rsidR="00C600D0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VISÉ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802C7B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Tous nos clients et prospects dans le domaine de l’informatique ou du développement de logiciels.</w:t>
            </w:r>
          </w:p>
        </w:tc>
      </w:tr>
      <w:tr w:rsidR="00D4148B" w14:paraId="1D82DACA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F6A1"/>
            <w:tcMar>
              <w:top w:w="144" w:type="dxa"/>
              <w:left w:w="115" w:type="dxa"/>
              <w:right w:w="115" w:type="dxa"/>
            </w:tcMar>
            <w:hideMark/>
          </w:tcPr>
          <w:p w14:paraId="22ECBC67" w14:textId="5091E913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PRINCIPALE PROPOSITION </w:t>
            </w:r>
            <w:r w:rsidR="0068436B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 VALEUR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6F0492D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Les nouvelles fonctionnalités du produit amélioreront les mesures de sécurité et de provisionnement et permettront aux utilisateurs d’évoluer avec une meilleure efficacité et sécurité.</w:t>
            </w:r>
          </w:p>
        </w:tc>
      </w:tr>
      <w:tr w:rsidR="00D4148B" w14:paraId="1CD19F8E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tcMar>
              <w:top w:w="144" w:type="dxa"/>
              <w:left w:w="115" w:type="dxa"/>
              <w:right w:w="115" w:type="dxa"/>
            </w:tcMar>
            <w:hideMark/>
          </w:tcPr>
          <w:p w14:paraId="40103B58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RÉPONSE SOUHAITÉE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9C16F24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Les gens feront passer le mot et/ou achèteront le produit/service.</w:t>
            </w:r>
          </w:p>
        </w:tc>
      </w:tr>
      <w:tr w:rsidR="00D4148B" w14:paraId="4136B218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14:paraId="30E2DE8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CANAUX MÉDIATIQUES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A7EE57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Tous les canaux de réseaux sociaux (Facebook, Twitter, LinkedIn, Instagram), une annonce de relations publiques le 15/1, et les publicités payantes sur Google.</w:t>
            </w:r>
          </w:p>
        </w:tc>
      </w:tr>
      <w:tr w:rsidR="00D4148B" w14:paraId="56B0D44E" w14:textId="77777777" w:rsidTr="00D4148B">
        <w:trPr>
          <w:trHeight w:val="14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14:paraId="6A5B19B5" w14:textId="7F5A018C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INDICATEURS </w:t>
            </w:r>
            <w:r w:rsidR="0068436B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 RÉUSSITE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3F63089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Augmentation des dépenses des clients ainsi que du nombre de nouveaux logos.</w:t>
            </w:r>
          </w:p>
        </w:tc>
      </w:tr>
    </w:tbl>
    <w:p w14:paraId="58CD9AB0" w14:textId="77777777" w:rsidR="00D4148B" w:rsidRPr="00C04D51" w:rsidRDefault="00D4148B" w:rsidP="001909EB">
      <w:pPr>
        <w:outlineLvl w:val="0"/>
        <w:rPr>
          <w:rFonts w:ascii="Century Gothic" w:hAnsi="Century Gothic"/>
          <w:b/>
          <w:color w:val="808080" w:themeColor="background1" w:themeShade="80"/>
          <w:sz w:val="40"/>
          <w:szCs w:val="48"/>
        </w:rPr>
      </w:pPr>
    </w:p>
    <w:p w14:paraId="62B4306C" w14:textId="77777777" w:rsidR="00591289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35B27AF3" w14:textId="77777777" w:rsidR="007521D8" w:rsidRPr="00C04D51" w:rsidRDefault="007521D8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1B237C58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3B65FB0F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525D460A" w14:textId="77777777" w:rsidR="003372BB" w:rsidRPr="00C04D51" w:rsidRDefault="003372BB" w:rsidP="003372BB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5F54D46F" w14:textId="77777777" w:rsidR="006C6DF5" w:rsidRDefault="006C6DF5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955E0D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4668841" w14:textId="77777777" w:rsidR="006C6DF5" w:rsidRDefault="00D4148B" w:rsidP="00D4148B">
      <w:pPr>
        <w:spacing w:line="360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lastRenderedPageBreak/>
        <w:t>PLAN DE COMMUNICATION DE MARQUE</w:t>
      </w:r>
    </w:p>
    <w:tbl>
      <w:tblPr>
        <w:tblW w:w="14610" w:type="dxa"/>
        <w:tblInd w:w="265" w:type="dxa"/>
        <w:tblBorders>
          <w:top w:val="single" w:sz="36" w:space="0" w:color="BFBFBF" w:themeColor="background1" w:themeShade="BF"/>
          <w:left w:val="single" w:sz="4" w:space="0" w:color="BFBF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/>
          <w:insideV w:val="double" w:sz="6" w:space="0" w:color="BFBFBF"/>
        </w:tblBorders>
        <w:tblLook w:val="04A0" w:firstRow="1" w:lastRow="0" w:firstColumn="1" w:lastColumn="0" w:noHBand="0" w:noVBand="1"/>
      </w:tblPr>
      <w:tblGrid>
        <w:gridCol w:w="3330"/>
        <w:gridCol w:w="11280"/>
      </w:tblGrid>
      <w:tr w:rsidR="00D4148B" w14:paraId="0F1E6266" w14:textId="77777777" w:rsidTr="00D4148B">
        <w:trPr>
          <w:trHeight w:val="1440"/>
        </w:trPr>
        <w:tc>
          <w:tcPr>
            <w:tcW w:w="3330" w:type="dxa"/>
            <w:shd w:val="clear" w:color="000000" w:fill="FFC000"/>
            <w:tcMar>
              <w:top w:w="144" w:type="dxa"/>
            </w:tcMar>
            <w:hideMark/>
          </w:tcPr>
          <w:p w14:paraId="7C860EF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STRATÉGIE DE COMMUNICATION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DF8DC0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2FD70D3C" w14:textId="77777777" w:rsidTr="00D4148B">
        <w:trPr>
          <w:trHeight w:val="1440"/>
        </w:trPr>
        <w:tc>
          <w:tcPr>
            <w:tcW w:w="3330" w:type="dxa"/>
            <w:shd w:val="clear" w:color="000000" w:fill="FFE699"/>
            <w:tcMar>
              <w:top w:w="144" w:type="dxa"/>
            </w:tcMar>
            <w:hideMark/>
          </w:tcPr>
          <w:p w14:paraId="1BB192B6" w14:textId="00D7ACB6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MARCHÉ </w:t>
            </w:r>
            <w:r w:rsidR="00C600D0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VISÉ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65617A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5760DCAE" w14:textId="77777777" w:rsidTr="00D4148B">
        <w:trPr>
          <w:trHeight w:val="1440"/>
        </w:trPr>
        <w:tc>
          <w:tcPr>
            <w:tcW w:w="3330" w:type="dxa"/>
            <w:shd w:val="clear" w:color="000000" w:fill="EAF6A1"/>
            <w:tcMar>
              <w:top w:w="144" w:type="dxa"/>
            </w:tcMar>
            <w:hideMark/>
          </w:tcPr>
          <w:p w14:paraId="682371EA" w14:textId="3AFA4ED9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PRINCIPALE PROPOSITION </w:t>
            </w:r>
            <w:r w:rsidR="0068436B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 VALEUR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2D603E9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22836845" w14:textId="77777777" w:rsidTr="00D4148B">
        <w:trPr>
          <w:trHeight w:val="1440"/>
        </w:trPr>
        <w:tc>
          <w:tcPr>
            <w:tcW w:w="3330" w:type="dxa"/>
            <w:shd w:val="clear" w:color="000000" w:fill="EAEEF3"/>
            <w:tcMar>
              <w:top w:w="144" w:type="dxa"/>
            </w:tcMar>
            <w:hideMark/>
          </w:tcPr>
          <w:p w14:paraId="39FEF3A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RÉPONSE SOUHAITÉE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4D60B7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6F5539D3" w14:textId="77777777" w:rsidTr="00D4148B">
        <w:trPr>
          <w:trHeight w:val="1440"/>
        </w:trPr>
        <w:tc>
          <w:tcPr>
            <w:tcW w:w="3330" w:type="dxa"/>
            <w:shd w:val="clear" w:color="000000" w:fill="D6DCE4"/>
            <w:tcMar>
              <w:top w:w="144" w:type="dxa"/>
            </w:tcMar>
            <w:hideMark/>
          </w:tcPr>
          <w:p w14:paraId="2643D8D7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CANAUX MÉDIATIQUES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3E2654F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3FCBE7D4" w14:textId="77777777" w:rsidTr="00D4148B">
        <w:trPr>
          <w:trHeight w:val="1440"/>
        </w:trPr>
        <w:tc>
          <w:tcPr>
            <w:tcW w:w="3330" w:type="dxa"/>
            <w:shd w:val="clear" w:color="000000" w:fill="D9D9D9"/>
            <w:tcMar>
              <w:top w:w="144" w:type="dxa"/>
            </w:tcMar>
            <w:hideMark/>
          </w:tcPr>
          <w:p w14:paraId="33984159" w14:textId="2FAF9F65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INDICATEURS </w:t>
            </w:r>
            <w:r w:rsidR="0068436B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 RÉUSSITE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30FCA2C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</w:tbl>
    <w:p w14:paraId="0C8994F3" w14:textId="77777777" w:rsidR="005C2529" w:rsidRDefault="005C2529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955E0D">
          <w:pgSz w:w="15840" w:h="12240" w:orient="landscape"/>
          <w:pgMar w:top="720" w:right="432" w:bottom="495" w:left="441" w:header="720" w:footer="518" w:gutter="0"/>
          <w:cols w:space="720"/>
          <w:titlePg/>
          <w:docGrid w:linePitch="360"/>
        </w:sectPr>
      </w:pPr>
    </w:p>
    <w:p w14:paraId="1523D518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1AB2B0A5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385309FE" w14:textId="77777777" w:rsidTr="00F1014A">
        <w:trPr>
          <w:trHeight w:val="3168"/>
        </w:trPr>
        <w:tc>
          <w:tcPr>
            <w:tcW w:w="10530" w:type="dxa"/>
          </w:tcPr>
          <w:p w14:paraId="542F62E3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8F17A1A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22E616E8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009857D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4B3193B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5DBE2F8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F9F2B92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955E0D">
      <w:footerReference w:type="even" r:id="rId15"/>
      <w:footerReference w:type="default" r:id="rId16"/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0D6A" w14:textId="77777777" w:rsidR="00955E0D" w:rsidRDefault="00955E0D" w:rsidP="00F36FE0">
      <w:r>
        <w:separator/>
      </w:r>
    </w:p>
  </w:endnote>
  <w:endnote w:type="continuationSeparator" w:id="0">
    <w:p w14:paraId="291FC7FD" w14:textId="77777777" w:rsidR="00955E0D" w:rsidRDefault="00955E0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99C03C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A48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F7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0F6A58AD" w14:textId="622AE466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436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D890AD" w14:textId="77777777" w:rsidR="006C6DF5" w:rsidRDefault="006C6DF5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C31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7322" w14:textId="77777777" w:rsidR="00955E0D" w:rsidRDefault="00955E0D" w:rsidP="00F36FE0">
      <w:r>
        <w:separator/>
      </w:r>
    </w:p>
  </w:footnote>
  <w:footnote w:type="continuationSeparator" w:id="0">
    <w:p w14:paraId="5FD983E3" w14:textId="77777777" w:rsidR="00955E0D" w:rsidRDefault="00955E0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9664">
    <w:abstractNumId w:val="9"/>
  </w:num>
  <w:num w:numId="2" w16cid:durableId="1846897998">
    <w:abstractNumId w:val="8"/>
  </w:num>
  <w:num w:numId="3" w16cid:durableId="1074354074">
    <w:abstractNumId w:val="7"/>
  </w:num>
  <w:num w:numId="4" w16cid:durableId="1732003007">
    <w:abstractNumId w:val="6"/>
  </w:num>
  <w:num w:numId="5" w16cid:durableId="1459176733">
    <w:abstractNumId w:val="5"/>
  </w:num>
  <w:num w:numId="6" w16cid:durableId="2130396912">
    <w:abstractNumId w:val="4"/>
  </w:num>
  <w:num w:numId="7" w16cid:durableId="189997818">
    <w:abstractNumId w:val="3"/>
  </w:num>
  <w:num w:numId="8" w16cid:durableId="831992979">
    <w:abstractNumId w:val="2"/>
  </w:num>
  <w:num w:numId="9" w16cid:durableId="1256133603">
    <w:abstractNumId w:val="1"/>
  </w:num>
  <w:num w:numId="10" w16cid:durableId="1061756844">
    <w:abstractNumId w:val="0"/>
  </w:num>
  <w:num w:numId="11" w16cid:durableId="1500656451">
    <w:abstractNumId w:val="17"/>
  </w:num>
  <w:num w:numId="12" w16cid:durableId="333648609">
    <w:abstractNumId w:val="22"/>
  </w:num>
  <w:num w:numId="13" w16cid:durableId="1350378498">
    <w:abstractNumId w:val="21"/>
  </w:num>
  <w:num w:numId="14" w16cid:durableId="1787770408">
    <w:abstractNumId w:val="14"/>
  </w:num>
  <w:num w:numId="15" w16cid:durableId="894970912">
    <w:abstractNumId w:val="10"/>
  </w:num>
  <w:num w:numId="16" w16cid:durableId="834540168">
    <w:abstractNumId w:val="16"/>
  </w:num>
  <w:num w:numId="17" w16cid:durableId="1328486109">
    <w:abstractNumId w:val="18"/>
  </w:num>
  <w:num w:numId="18" w16cid:durableId="221016102">
    <w:abstractNumId w:val="13"/>
  </w:num>
  <w:num w:numId="19" w16cid:durableId="2127576522">
    <w:abstractNumId w:val="11"/>
  </w:num>
  <w:num w:numId="20" w16cid:durableId="1050764255">
    <w:abstractNumId w:val="20"/>
  </w:num>
  <w:num w:numId="21" w16cid:durableId="1540775987">
    <w:abstractNumId w:val="12"/>
  </w:num>
  <w:num w:numId="22" w16cid:durableId="1903910217">
    <w:abstractNumId w:val="19"/>
  </w:num>
  <w:num w:numId="23" w16cid:durableId="1822967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AE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34F9C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68A3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17B68"/>
    <w:rsid w:val="006207F9"/>
    <w:rsid w:val="00623AB4"/>
    <w:rsid w:val="00623EC5"/>
    <w:rsid w:val="006316D7"/>
    <w:rsid w:val="006437C4"/>
    <w:rsid w:val="00660D04"/>
    <w:rsid w:val="00666161"/>
    <w:rsid w:val="00681EE0"/>
    <w:rsid w:val="0068436B"/>
    <w:rsid w:val="00685385"/>
    <w:rsid w:val="006940BE"/>
    <w:rsid w:val="006950B1"/>
    <w:rsid w:val="006B39F0"/>
    <w:rsid w:val="006B5ECE"/>
    <w:rsid w:val="006B6267"/>
    <w:rsid w:val="006C1052"/>
    <w:rsid w:val="006C3482"/>
    <w:rsid w:val="006C369D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09C1"/>
    <w:rsid w:val="007B7D80"/>
    <w:rsid w:val="007D181E"/>
    <w:rsid w:val="007F08AA"/>
    <w:rsid w:val="007F4394"/>
    <w:rsid w:val="007F4423"/>
    <w:rsid w:val="008034C1"/>
    <w:rsid w:val="00804DF9"/>
    <w:rsid w:val="00811284"/>
    <w:rsid w:val="00813A41"/>
    <w:rsid w:val="0081690B"/>
    <w:rsid w:val="00830077"/>
    <w:rsid w:val="00834BAE"/>
    <w:rsid w:val="008350B3"/>
    <w:rsid w:val="0084624B"/>
    <w:rsid w:val="0085124E"/>
    <w:rsid w:val="00863730"/>
    <w:rsid w:val="00880BBF"/>
    <w:rsid w:val="008B4152"/>
    <w:rsid w:val="008C1A47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55E0D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600D0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1D7B"/>
    <w:rsid w:val="00CF7C60"/>
    <w:rsid w:val="00D022DF"/>
    <w:rsid w:val="00D166A3"/>
    <w:rsid w:val="00D2118F"/>
    <w:rsid w:val="00D2644E"/>
    <w:rsid w:val="00D26580"/>
    <w:rsid w:val="00D4148B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418CD"/>
  <w15:docId w15:val="{B86724BE-B6FE-B74C-9A34-8D633A0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6&amp;utm_language=FR&amp;utm_source=template-word&amp;utm_medium=content&amp;utm_campaign=ic-Brand+Communication+Plan+Example-word-17966-fr&amp;lpa=ic+Brand+Communication+Plan+Example+word+17966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2019-11-24T23:54:00Z</cp:lastPrinted>
  <dcterms:created xsi:type="dcterms:W3CDTF">2022-02-25T00:22:00Z</dcterms:created>
  <dcterms:modified xsi:type="dcterms:W3CDTF">2024-04-03T14:38:00Z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