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D839" w14:textId="77777777" w:rsidR="009264DC" w:rsidRPr="009264DC" w:rsidRDefault="009264DC" w:rsidP="009264D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595959"/>
          <w:sz w:val="8"/>
          <w:szCs w:val="8"/>
        </w:rPr>
      </w:pPr>
      <w:r w:rsidRPr="009264DC">
        <w:rPr>
          <w:rFonts w:ascii="Century Gothic" w:hAnsi="Century Gothic"/>
          <w:b/>
          <w:bCs/>
          <w:noProof/>
          <w:color w:val="595959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5129E1F4" wp14:editId="2909428A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714400" cy="5400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4010A" w14:textId="06C50B0C" w:rsidR="009264DC" w:rsidRPr="009264DC" w:rsidRDefault="009264DC" w:rsidP="009264DC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1033"/>
          <w:sz w:val="42"/>
          <w:szCs w:val="42"/>
        </w:rPr>
      </w:pPr>
      <w:r>
        <w:rPr>
          <w:rFonts w:ascii="Century Gothic" w:hAnsi="Century Gothic"/>
          <w:b/>
          <w:color w:val="001033"/>
          <w:sz w:val="42"/>
        </w:rPr>
        <w:t xml:space="preserve">Modèle de matrice de </w:t>
      </w:r>
      <w:r w:rsidR="005A2DC7">
        <w:rPr>
          <w:rFonts w:ascii="Century Gothic" w:hAnsi="Century Gothic"/>
          <w:b/>
          <w:color w:val="001033"/>
          <w:sz w:val="42"/>
        </w:rPr>
        <w:br/>
      </w:r>
      <w:r>
        <w:rPr>
          <w:rFonts w:ascii="Century Gothic" w:hAnsi="Century Gothic"/>
          <w:b/>
          <w:color w:val="001033"/>
          <w:sz w:val="42"/>
        </w:rPr>
        <w:t xml:space="preserve">remontée des problèmes - </w:t>
      </w:r>
      <w:r w:rsidR="005A2DC7">
        <w:rPr>
          <w:rFonts w:ascii="Century Gothic" w:hAnsi="Century Gothic"/>
          <w:b/>
          <w:color w:val="001033"/>
          <w:sz w:val="42"/>
        </w:rPr>
        <w:br/>
      </w:r>
      <w:r>
        <w:rPr>
          <w:rFonts w:ascii="Century Gothic" w:hAnsi="Century Gothic"/>
          <w:b/>
          <w:color w:val="001033"/>
          <w:sz w:val="42"/>
        </w:rPr>
        <w:t>Exemple</w:t>
      </w:r>
    </w:p>
    <w:p w14:paraId="331899B3" w14:textId="77777777" w:rsidR="009264DC" w:rsidRPr="009264DC" w:rsidRDefault="009264DC" w:rsidP="009264DC">
      <w:pPr>
        <w:spacing w:after="0" w:line="240" w:lineRule="auto"/>
        <w:rPr>
          <w:rFonts w:ascii="Century Gothic" w:eastAsia="Times New Roman" w:hAnsi="Century Gothic" w:cs="Times New Roman"/>
          <w:color w:val="595959"/>
          <w:sz w:val="14"/>
          <w:szCs w:val="14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902"/>
        <w:gridCol w:w="1928"/>
        <w:gridCol w:w="2407"/>
        <w:gridCol w:w="2044"/>
        <w:gridCol w:w="2514"/>
      </w:tblGrid>
      <w:tr w:rsidR="009264DC" w:rsidRPr="009264DC" w14:paraId="314319F0" w14:textId="77777777" w:rsidTr="005A2DC7">
        <w:trPr>
          <w:trHeight w:val="880"/>
          <w:tblHeader/>
        </w:trPr>
        <w:tc>
          <w:tcPr>
            <w:tcW w:w="1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1CD434A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Types de remontée</w:t>
            </w:r>
          </w:p>
        </w:tc>
        <w:tc>
          <w:tcPr>
            <w:tcW w:w="19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4A9B50DD" w14:textId="77777777" w:rsidR="009264DC" w:rsidRPr="009264DC" w:rsidRDefault="009264DC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Remontée de niveau 1</w:t>
            </w:r>
          </w:p>
        </w:tc>
        <w:tc>
          <w:tcPr>
            <w:tcW w:w="24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437A061A" w14:textId="77777777" w:rsidR="009264DC" w:rsidRPr="009264DC" w:rsidRDefault="009264DC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Remontée de niveau 2</w:t>
            </w:r>
          </w:p>
        </w:tc>
        <w:tc>
          <w:tcPr>
            <w:tcW w:w="2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771762F3" w14:textId="25DE45AE" w:rsidR="009264DC" w:rsidRPr="009264DC" w:rsidRDefault="00710162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 xml:space="preserve">Remontée de </w:t>
            </w:r>
            <w:r w:rsidR="009264DC">
              <w:rPr>
                <w:rFonts w:ascii="Century Gothic" w:hAnsi="Century Gothic"/>
                <w:b/>
                <w:color w:val="000000"/>
                <w:sz w:val="24"/>
              </w:rPr>
              <w:t>niveau 3</w:t>
            </w:r>
          </w:p>
        </w:tc>
        <w:tc>
          <w:tcPr>
            <w:tcW w:w="22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7ADEF"/>
            <w:vAlign w:val="center"/>
            <w:hideMark/>
          </w:tcPr>
          <w:p w14:paraId="573BEEC0" w14:textId="77777777" w:rsidR="009264DC" w:rsidRPr="009264DC" w:rsidRDefault="009264DC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Remontée de niveau 4</w:t>
            </w:r>
          </w:p>
        </w:tc>
      </w:tr>
      <w:tr w:rsidR="009264DC" w:rsidRPr="009264DC" w14:paraId="6E5DAD3A" w14:textId="77777777" w:rsidTr="005A2DC7">
        <w:trPr>
          <w:trHeight w:val="1324"/>
          <w:tblHeader/>
        </w:trPr>
        <w:tc>
          <w:tcPr>
            <w:tcW w:w="19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646CC06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Rôle opérationnel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150DF918" w14:textId="77777777" w:rsidR="009264DC" w:rsidRPr="009264DC" w:rsidRDefault="009264DC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Contact au sein de l’équipe de projet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5419CB62" w14:textId="77777777" w:rsidR="009264DC" w:rsidRPr="009264DC" w:rsidRDefault="009264DC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Cheffe de projet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7C9C5B3F" w14:textId="77777777" w:rsidR="009264DC" w:rsidRPr="009264DC" w:rsidRDefault="009264DC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Gestionnaire de compte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CB9CA"/>
            <w:vAlign w:val="center"/>
            <w:hideMark/>
          </w:tcPr>
          <w:p w14:paraId="15656844" w14:textId="77777777" w:rsidR="009264DC" w:rsidRPr="009264DC" w:rsidRDefault="009264DC" w:rsidP="000B66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  <w:sz w:val="24"/>
              </w:rPr>
              <w:t>Responsable commerciale</w:t>
            </w:r>
          </w:p>
        </w:tc>
      </w:tr>
      <w:tr w:rsidR="009264DC" w:rsidRPr="009264DC" w14:paraId="65E99AC5" w14:textId="77777777" w:rsidTr="005A2DC7">
        <w:trPr>
          <w:trHeight w:val="2079"/>
        </w:trPr>
        <w:tc>
          <w:tcPr>
            <w:tcW w:w="19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ACB7093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Défis opérationnels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AA7D77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Évaluer les perturbations opérationnelles immédiates et y remédier.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9BEB56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Élaborer des solutions stratégiques aux problèmes opérationnels qui affectent la logistique.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A0296B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Appliquer des stratégies de fidélisation des clients pendant les crises opérationnelles critiques.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61CC5A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Mettre en œuvre des stratégies de vente pour atténuer l’impact des opérations sur les relations client.</w:t>
            </w:r>
          </w:p>
        </w:tc>
      </w:tr>
      <w:tr w:rsidR="009264DC" w:rsidRPr="009264DC" w14:paraId="28629A92" w14:textId="77777777" w:rsidTr="005A2DC7">
        <w:trPr>
          <w:trHeight w:val="2065"/>
        </w:trPr>
        <w:tc>
          <w:tcPr>
            <w:tcW w:w="19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DE35DFE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Ajustements du calendrier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99BEBA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Coordonner la révision ou la confirmation des calendriers de projet.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36BD29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Approuver et communiquer les modifications importantes apportées aux calendriers de projet.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03B4B3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Négocier les délais de prestation de services avec les principaux clients et partenaires.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37F299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Évaluer et gérer l’impact des modifications de calendrier sur les engagements client.</w:t>
            </w:r>
          </w:p>
        </w:tc>
      </w:tr>
      <w:tr w:rsidR="009264DC" w:rsidRPr="009264DC" w14:paraId="6A73A4FA" w14:textId="77777777" w:rsidTr="005A2DC7">
        <w:trPr>
          <w:trHeight w:val="2093"/>
        </w:trPr>
        <w:tc>
          <w:tcPr>
            <w:tcW w:w="19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9D09559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Acquisition de conseils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FE6E06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Obtenir les instructions nécessaires à la poursuite du projet.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CF84DE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Fournir des directives exploitables à des fins d’excellence opérationnelle.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290453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Communiquer avec la haute direction pour obtenir des instructions opérationnelles de haut niveau.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97E686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Communiquer avec la direction générale afin de coordonner les décisions opérationnelles avec les objectifs de l’entreprise.</w:t>
            </w:r>
          </w:p>
        </w:tc>
      </w:tr>
      <w:tr w:rsidR="009264DC" w:rsidRPr="009264DC" w14:paraId="022377F5" w14:textId="77777777" w:rsidTr="005A2DC7">
        <w:trPr>
          <w:trHeight w:val="1842"/>
        </w:trPr>
        <w:tc>
          <w:tcPr>
            <w:tcW w:w="19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18D0639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Problèmes liés aux données clients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34BF21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Collecter et vérifier les informations clients nécessaires aux opérations.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9529BB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Gérer l’intégration et la mise à jour des données </w:t>
            </w:r>
            <w:proofErr w:type="gramStart"/>
            <w:r>
              <w:rPr>
                <w:rFonts w:ascii="Century Gothic" w:hAnsi="Century Gothic"/>
                <w:color w:val="000000"/>
              </w:rPr>
              <w:t>clients essentielles</w:t>
            </w:r>
            <w:proofErr w:type="gramEnd"/>
            <w:r>
              <w:rPr>
                <w:rFonts w:ascii="Century Gothic" w:hAnsi="Century Gothic"/>
                <w:color w:val="000000"/>
              </w:rPr>
              <w:t>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6ED57B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Assurer la satisfaction client via une gestion précise et opportune des données.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00B4C3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Diriger l’utilisation stratégique des données aux clients afin d’améliorer les offres de services.</w:t>
            </w:r>
          </w:p>
        </w:tc>
      </w:tr>
      <w:tr w:rsidR="009264DC" w:rsidRPr="009264DC" w14:paraId="2301F01D" w14:textId="77777777" w:rsidTr="005A2DC7">
        <w:trPr>
          <w:trHeight w:val="1960"/>
        </w:trPr>
        <w:tc>
          <w:tcPr>
            <w:tcW w:w="19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5BDA0B0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Préoccupations concernant les détails du service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CA39A2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Clarifier toute confusion concernant les spécificités des services.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11E773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Résoudre les malentendus liés à la modification des services.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E8FA53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Assurer la médiation des litiges complexes concernant les contrats de service.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D809EF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Prendre des mesures décisives pour modifier et améliorer les services.</w:t>
            </w:r>
          </w:p>
        </w:tc>
      </w:tr>
      <w:tr w:rsidR="009264DC" w:rsidRPr="009264DC" w14:paraId="6418E48E" w14:textId="77777777" w:rsidTr="005A2DC7">
        <w:trPr>
          <w:trHeight w:val="1960"/>
        </w:trPr>
        <w:tc>
          <w:tcPr>
            <w:tcW w:w="19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C655DA8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lastRenderedPageBreak/>
              <w:t>Achat de matériel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C6B6B1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Faciliter l’acquisition du matériel essentiel au projet.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5B9B24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Autoriser et accélérer l’approvisionnement en matériel logistique essentiel.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5B6AD9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Assurer la livraison en temps voulu et la coordination logistique du matériel.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1EFE91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Approuver les stratégies d’approvisionnement en matériel qui soutiennent les objectifs de vente.</w:t>
            </w:r>
          </w:p>
        </w:tc>
      </w:tr>
      <w:tr w:rsidR="009264DC" w:rsidRPr="009264DC" w14:paraId="0FA276BE" w14:textId="77777777" w:rsidTr="005A2DC7">
        <w:trPr>
          <w:trHeight w:val="2079"/>
        </w:trPr>
        <w:tc>
          <w:tcPr>
            <w:tcW w:w="19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A04FA5F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Problèmes de performances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05DFBD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Identifier et résoudre les problèmes de performances.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65053E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Formuler des stratégies pour améliorer les performances des services.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86DC1D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Communiquer avec les clients les performances opérationnelles et les plans de remédiation.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B70E0A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Mener des initiatives visant à rétablir et améliorer la performance des services.</w:t>
            </w:r>
          </w:p>
        </w:tc>
      </w:tr>
      <w:tr w:rsidR="009264DC" w:rsidRPr="009264DC" w14:paraId="25FC0A0C" w14:textId="77777777" w:rsidTr="005A2DC7">
        <w:trPr>
          <w:trHeight w:val="2135"/>
        </w:trPr>
        <w:tc>
          <w:tcPr>
            <w:tcW w:w="19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6B21A15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hAnsi="Century Gothic"/>
                <w:b/>
              </w:rPr>
              <w:t>Résiliation d’abonnements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9F8745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Gérer les demandes et préoccupations initiales concernant l’arrêt des services.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1554A1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Superviser et rationaliser la procédure d’interruption des services.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5C9A47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Gérer les négociations et les résolutions sensibles liées aux fins de service.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975DF4" w14:textId="77777777" w:rsidR="009264DC" w:rsidRPr="009264DC" w:rsidRDefault="009264DC" w:rsidP="000B66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Élaborer et appliquer des politiques de gestion efficace des interruptions.</w:t>
            </w:r>
          </w:p>
        </w:tc>
      </w:tr>
    </w:tbl>
    <w:p w14:paraId="511A2EDF" w14:textId="77777777" w:rsidR="009264DC" w:rsidRPr="009264DC" w:rsidRDefault="009264DC" w:rsidP="009264DC">
      <w:r w:rsidRPr="009264DC">
        <w:br w:type="page"/>
      </w:r>
    </w:p>
    <w:p w14:paraId="748509E9" w14:textId="77777777" w:rsidR="009264DC" w:rsidRPr="009264DC" w:rsidRDefault="009264DC" w:rsidP="009264DC"/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9264DC" w:rsidRPr="009264DC" w14:paraId="1A78E0F7" w14:textId="77777777" w:rsidTr="005A2DC7">
        <w:trPr>
          <w:trHeight w:val="3432"/>
        </w:trPr>
        <w:tc>
          <w:tcPr>
            <w:tcW w:w="10530" w:type="dxa"/>
          </w:tcPr>
          <w:p w14:paraId="2EDA14E0" w14:textId="77777777" w:rsidR="009264DC" w:rsidRPr="009264DC" w:rsidRDefault="009264DC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7F5F9822" w14:textId="77777777" w:rsidR="009264DC" w:rsidRPr="009264DC" w:rsidRDefault="009264DC" w:rsidP="000B6635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115C4A7D" w14:textId="77777777" w:rsidR="009264DC" w:rsidRPr="009264DC" w:rsidRDefault="009264DC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1CA253E3" w14:textId="77777777" w:rsidR="009264DC" w:rsidRPr="009264DC" w:rsidRDefault="009264DC" w:rsidP="000B6635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A5B31BC" w14:textId="77777777" w:rsidR="009264DC" w:rsidRPr="009264DC" w:rsidRDefault="009264DC" w:rsidP="009264D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78FB026" w14:textId="77777777" w:rsidR="009264DC" w:rsidRPr="009264DC" w:rsidRDefault="009264DC" w:rsidP="009264D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E6553C9" w14:textId="77777777" w:rsidR="009264DC" w:rsidRPr="009264DC" w:rsidRDefault="009264DC" w:rsidP="009264D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04BFF6B" w14:textId="77777777" w:rsidR="009264DC" w:rsidRPr="009264DC" w:rsidRDefault="009264DC" w:rsidP="009264D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E926497" w14:textId="77777777" w:rsidR="009264DC" w:rsidRPr="009264DC" w:rsidRDefault="009264DC" w:rsidP="009264DC">
      <w:pPr>
        <w:rPr>
          <w:rFonts w:ascii="Century Gothic" w:hAnsi="Century Gothic"/>
          <w:sz w:val="16"/>
          <w:szCs w:val="16"/>
        </w:rPr>
      </w:pPr>
    </w:p>
    <w:sectPr w:rsidR="009264DC" w:rsidRPr="009264DC" w:rsidSect="00EF3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B6B1" w14:textId="77777777" w:rsidR="000B16ED" w:rsidRPr="009264DC" w:rsidRDefault="000B16ED" w:rsidP="009264DC">
      <w:pPr>
        <w:spacing w:after="0" w:line="240" w:lineRule="auto"/>
      </w:pPr>
      <w:r w:rsidRPr="009264DC">
        <w:separator/>
      </w:r>
    </w:p>
  </w:endnote>
  <w:endnote w:type="continuationSeparator" w:id="0">
    <w:p w14:paraId="1F9B1CD3" w14:textId="77777777" w:rsidR="000B16ED" w:rsidRPr="009264DC" w:rsidRDefault="000B16ED" w:rsidP="009264DC">
      <w:pPr>
        <w:spacing w:after="0" w:line="240" w:lineRule="auto"/>
      </w:pPr>
      <w:r w:rsidRPr="009264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DB78" w14:textId="77777777" w:rsidR="000B16ED" w:rsidRPr="009264DC" w:rsidRDefault="000B16ED" w:rsidP="009264DC">
      <w:pPr>
        <w:spacing w:after="0" w:line="240" w:lineRule="auto"/>
      </w:pPr>
      <w:r w:rsidRPr="009264DC">
        <w:separator/>
      </w:r>
    </w:p>
  </w:footnote>
  <w:footnote w:type="continuationSeparator" w:id="0">
    <w:p w14:paraId="173F7E5F" w14:textId="77777777" w:rsidR="000B16ED" w:rsidRPr="009264DC" w:rsidRDefault="000B16ED" w:rsidP="009264DC">
      <w:pPr>
        <w:spacing w:after="0" w:line="240" w:lineRule="auto"/>
      </w:pPr>
      <w:r w:rsidRPr="009264DC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ocumentProtection w:edit="forms" w:enforcement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5048A"/>
    <w:rsid w:val="000A44F6"/>
    <w:rsid w:val="000B16ED"/>
    <w:rsid w:val="000C75B6"/>
    <w:rsid w:val="00105BE4"/>
    <w:rsid w:val="001A4B52"/>
    <w:rsid w:val="001B3653"/>
    <w:rsid w:val="00234166"/>
    <w:rsid w:val="00284804"/>
    <w:rsid w:val="002D018C"/>
    <w:rsid w:val="00306ACB"/>
    <w:rsid w:val="00351553"/>
    <w:rsid w:val="00376F90"/>
    <w:rsid w:val="003F3012"/>
    <w:rsid w:val="004317A4"/>
    <w:rsid w:val="00437EF9"/>
    <w:rsid w:val="00484B02"/>
    <w:rsid w:val="005047E7"/>
    <w:rsid w:val="005A09F8"/>
    <w:rsid w:val="005A2DC7"/>
    <w:rsid w:val="00603841"/>
    <w:rsid w:val="006F4B75"/>
    <w:rsid w:val="00703CDB"/>
    <w:rsid w:val="00710162"/>
    <w:rsid w:val="00715ECA"/>
    <w:rsid w:val="00791285"/>
    <w:rsid w:val="007C20CD"/>
    <w:rsid w:val="008078A7"/>
    <w:rsid w:val="00817382"/>
    <w:rsid w:val="00841805"/>
    <w:rsid w:val="0085348A"/>
    <w:rsid w:val="008F117B"/>
    <w:rsid w:val="009264DC"/>
    <w:rsid w:val="00AD5974"/>
    <w:rsid w:val="00AF767F"/>
    <w:rsid w:val="00B152B8"/>
    <w:rsid w:val="00B276AD"/>
    <w:rsid w:val="00B61DEB"/>
    <w:rsid w:val="00BF0475"/>
    <w:rsid w:val="00C17A6F"/>
    <w:rsid w:val="00C826A4"/>
    <w:rsid w:val="00DF48FB"/>
    <w:rsid w:val="00E02B1C"/>
    <w:rsid w:val="00EB58EE"/>
    <w:rsid w:val="00EF3F57"/>
    <w:rsid w:val="00F246D1"/>
    <w:rsid w:val="00FA63AF"/>
    <w:rsid w:val="00FE2BBD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2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4DC"/>
  </w:style>
  <w:style w:type="paragraph" w:styleId="Footer">
    <w:name w:val="footer"/>
    <w:basedOn w:val="Normal"/>
    <w:link w:val="FooterChar"/>
    <w:uiPriority w:val="99"/>
    <w:unhideWhenUsed/>
    <w:rsid w:val="0092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515</Words>
  <Characters>3241</Characters>
  <Application>Microsoft Office Word</Application>
  <DocSecurity>0</DocSecurity>
  <Lines>249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12</cp:revision>
  <cp:lastPrinted>2024-10-24T08:40:00Z</cp:lastPrinted>
  <dcterms:created xsi:type="dcterms:W3CDTF">2024-06-26T01:01:00Z</dcterms:created>
  <dcterms:modified xsi:type="dcterms:W3CDTF">2024-10-29T14:50:00Z</dcterms:modified>
</cp:coreProperties>
</file>