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5DDB2" w14:textId="09F6C45C" w:rsidR="00AB771A" w:rsidRDefault="00AB771A" w:rsidP="00AC5287">
      <w:pPr>
        <w:pStyle w:val="Header"/>
        <w:rPr>
          <w:rFonts w:ascii="Century Gothic" w:hAnsi="Century Gothic" w:cs="Arial"/>
          <w:b/>
          <w:color w:val="595959" w:themeColor="text1" w:themeTint="A6"/>
          <w:sz w:val="44"/>
          <w:szCs w:val="44"/>
        </w:rPr>
      </w:pPr>
      <w:r w:rsidRPr="00AB771A">
        <w:rPr>
          <w:rFonts w:ascii="Century Gothic" w:hAnsi="Century Gothic"/>
          <w:b/>
          <w:noProof/>
          <w:color w:val="595959" w:themeColor="text1" w:themeTint="A6"/>
          <w:sz w:val="44"/>
          <w:szCs w:val="44"/>
        </w:rPr>
        <w:drawing>
          <wp:anchor distT="0" distB="0" distL="114300" distR="114300" simplePos="0" relativeHeight="251657216" behindDoc="0" locked="0" layoutInCell="1" allowOverlap="1" wp14:anchorId="4A368DA2" wp14:editId="622461F2">
            <wp:simplePos x="0" y="0"/>
            <wp:positionH relativeFrom="margin">
              <wp:align>right</wp:align>
            </wp:positionH>
            <wp:positionV relativeFrom="paragraph">
              <wp:posOffset>38100</wp:posOffset>
            </wp:positionV>
            <wp:extent cx="2718000" cy="540000"/>
            <wp:effectExtent l="0" t="0" r="6350" b="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18000" cy="5400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MODÈLE DE PLAN </w:t>
      </w:r>
      <w:r w:rsidR="00560A8F">
        <w:rPr>
          <w:rFonts w:ascii="Century Gothic" w:eastAsia="等线" w:hAnsi="Century Gothic"/>
          <w:b/>
          <w:color w:val="595959" w:themeColor="text1" w:themeTint="A6"/>
          <w:sz w:val="44"/>
          <w:lang w:eastAsia="zh-CN"/>
        </w:rPr>
        <w:br/>
      </w:r>
      <w:r>
        <w:rPr>
          <w:rFonts w:ascii="Century Gothic" w:hAnsi="Century Gothic"/>
          <w:b/>
          <w:color w:val="595959" w:themeColor="text1" w:themeTint="A6"/>
          <w:sz w:val="44"/>
        </w:rPr>
        <w:t>STRATÉGIQUE INFORMATIQUE</w:t>
      </w:r>
      <w:r w:rsidR="005616D8">
        <w:rPr>
          <w:rFonts w:ascii="Century Gothic" w:hAnsi="Century Gothic"/>
          <w:b/>
          <w:color w:val="595959" w:themeColor="text1" w:themeTint="A6"/>
          <w:sz w:val="44"/>
          <w:szCs w:val="44"/>
        </w:rPr>
        <w:br/>
      </w:r>
      <w:r>
        <w:rPr>
          <w:rFonts w:ascii="Century Gothic" w:hAnsi="Century Gothic"/>
          <w:b/>
          <w:color w:val="595959" w:themeColor="text1" w:themeTint="A6"/>
          <w:sz w:val="44"/>
        </w:rPr>
        <w:t>pour Microsoft Word</w:t>
      </w:r>
    </w:p>
    <w:p w14:paraId="616AC4A3" w14:textId="77777777" w:rsidR="00AB771A" w:rsidRDefault="00AB771A" w:rsidP="00AC5287">
      <w:pPr>
        <w:pStyle w:val="Header"/>
        <w:rPr>
          <w:rFonts w:ascii="Century Gothic" w:eastAsia="等线" w:hAnsi="Century Gothic" w:cs="Arial"/>
          <w:b/>
          <w:color w:val="595959" w:themeColor="text1" w:themeTint="A6"/>
          <w:sz w:val="16"/>
          <w:szCs w:val="16"/>
          <w:lang w:eastAsia="zh-CN"/>
        </w:rPr>
      </w:pPr>
    </w:p>
    <w:p w14:paraId="2B0979DB" w14:textId="77777777" w:rsidR="00D9731E" w:rsidRPr="00D9731E" w:rsidRDefault="00D9731E" w:rsidP="00AC5287">
      <w:pPr>
        <w:pStyle w:val="Header"/>
        <w:rPr>
          <w:rFonts w:ascii="Century Gothic" w:eastAsia="等线" w:hAnsi="Century Gothic" w:cs="Arial"/>
          <w:b/>
          <w:color w:val="595959" w:themeColor="text1" w:themeTint="A6"/>
          <w:sz w:val="16"/>
          <w:szCs w:val="16"/>
          <w:lang w:eastAsia="zh-CN"/>
        </w:rPr>
      </w:pPr>
    </w:p>
    <w:p w14:paraId="591A1F97" w14:textId="77777777" w:rsidR="00AB771A" w:rsidRDefault="00AB771A" w:rsidP="00AC5287">
      <w:pPr>
        <w:pStyle w:val="Header"/>
        <w:rPr>
          <w:rFonts w:ascii="Century Gothic" w:eastAsia="等线" w:hAnsi="Century Gothic" w:cs="Arial"/>
          <w:b/>
          <w:color w:val="595959" w:themeColor="text1" w:themeTint="A6"/>
          <w:lang w:eastAsia="zh-CN"/>
        </w:rPr>
      </w:pPr>
    </w:p>
    <w:p w14:paraId="4CCD6942" w14:textId="77777777" w:rsidR="00D9731E" w:rsidRPr="00D9731E" w:rsidRDefault="00D9731E" w:rsidP="00AC5287">
      <w:pPr>
        <w:pStyle w:val="Header"/>
        <w:rPr>
          <w:rFonts w:ascii="Century Gothic" w:eastAsia="等线" w:hAnsi="Century Gothic" w:cs="Arial"/>
          <w:b/>
          <w:color w:val="595959" w:themeColor="text1" w:themeTint="A6"/>
          <w:lang w:eastAsia="zh-CN"/>
        </w:rPr>
      </w:pPr>
    </w:p>
    <w:p w14:paraId="3F4B0064" w14:textId="5E825521" w:rsidR="00AB771A" w:rsidRDefault="00D9731E">
      <w:pPr>
        <w:rPr>
          <w:rFonts w:ascii="Century Gothic" w:hAnsi="Century Gothic" w:cs="Arial"/>
          <w:b/>
          <w:color w:val="A6A6A6" w:themeColor="background1" w:themeShade="A6"/>
          <w:sz w:val="44"/>
          <w:szCs w:val="44"/>
        </w:rPr>
      </w:pPr>
      <w:r>
        <w:rPr>
          <w:rFonts w:ascii="Century Gothic" w:hAnsi="Century Gothic" w:cs="Arial"/>
          <w:b/>
          <w:noProof/>
          <w:color w:val="A6A6A6" w:themeColor="background1" w:themeShade="A6"/>
          <w:sz w:val="44"/>
          <w:szCs w:val="44"/>
        </w:rPr>
        <w:drawing>
          <wp:inline distT="0" distB="0" distL="0" distR="0" wp14:anchorId="4908C46E" wp14:editId="06CA5959">
            <wp:extent cx="6858000" cy="3761740"/>
            <wp:effectExtent l="0" t="0" r="0" b="0"/>
            <wp:docPr id="351714530" name="Picture 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14530" name="Picture 3" descr="A yellow sign with black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858000" cy="3761740"/>
                    </a:xfrm>
                    <a:prstGeom prst="rect">
                      <a:avLst/>
                    </a:prstGeom>
                  </pic:spPr>
                </pic:pic>
              </a:graphicData>
            </a:graphic>
          </wp:inline>
        </w:drawing>
      </w:r>
    </w:p>
    <w:p w14:paraId="16E4FDE4" w14:textId="44A3D43D" w:rsidR="00AB771A" w:rsidRDefault="000403E2">
      <w:pPr>
        <w:rPr>
          <w:rFonts w:ascii="Century Gothic" w:hAnsi="Century Gothic" w:cs="Arial"/>
          <w:b/>
          <w:color w:val="A6A6A6" w:themeColor="background1" w:themeShade="A6"/>
          <w:sz w:val="44"/>
          <w:szCs w:val="44"/>
        </w:rPr>
      </w:pPr>
      <w:r>
        <w:rPr>
          <w:rFonts w:ascii="Century Gothic" w:hAnsi="Century Gothic"/>
          <w:b/>
          <w:noProof/>
          <w:color w:val="A6A6A6" w:themeColor="background1" w:themeShade="A6"/>
          <w:sz w:val="44"/>
          <w:szCs w:val="44"/>
        </w:rPr>
        <mc:AlternateContent>
          <mc:Choice Requires="wps">
            <w:drawing>
              <wp:anchor distT="0" distB="0" distL="114300" distR="114300" simplePos="0" relativeHeight="251658240" behindDoc="0" locked="0" layoutInCell="1" allowOverlap="1" wp14:anchorId="5CD6587B" wp14:editId="667BEB85">
                <wp:simplePos x="0" y="0"/>
                <wp:positionH relativeFrom="margin">
                  <wp:posOffset>0</wp:posOffset>
                </wp:positionH>
                <wp:positionV relativeFrom="paragraph">
                  <wp:posOffset>215455</wp:posOffset>
                </wp:positionV>
                <wp:extent cx="6913245" cy="2305050"/>
                <wp:effectExtent l="0" t="0" r="20955" b="19050"/>
                <wp:wrapNone/>
                <wp:docPr id="1912316499" name="Text Box 1"/>
                <wp:cNvGraphicFramePr/>
                <a:graphic xmlns:a="http://schemas.openxmlformats.org/drawingml/2006/main">
                  <a:graphicData uri="http://schemas.microsoft.com/office/word/2010/wordprocessingShape">
                    <wps:wsp>
                      <wps:cNvSpPr txBox="1"/>
                      <wps:spPr>
                        <a:xfrm>
                          <a:off x="0" y="0"/>
                          <a:ext cx="6913245" cy="2305050"/>
                        </a:xfrm>
                        <a:prstGeom prst="rect">
                          <a:avLst/>
                        </a:prstGeom>
                        <a:solidFill>
                          <a:schemeClr val="lt1"/>
                        </a:solidFill>
                        <a:ln w="6350">
                          <a:solidFill>
                            <a:srgbClr val="E2E23A"/>
                          </a:solidFill>
                        </a:ln>
                      </wps:spPr>
                      <wps:txbx>
                        <w:txbxContent>
                          <w:p w14:paraId="6C57CDDD" w14:textId="21412B1D" w:rsidR="00D601A2" w:rsidRPr="00D601A2" w:rsidRDefault="00D601A2" w:rsidP="009215F4">
                            <w:pPr>
                              <w:jc w:val="both"/>
                              <w:rPr>
                                <w:rFonts w:ascii="Century Gothic" w:hAnsi="Century Gothic"/>
                                <w:color w:val="595959" w:themeColor="text1" w:themeTint="A6"/>
                              </w:rPr>
                            </w:pPr>
                            <w:r>
                              <w:rPr>
                                <w:rFonts w:ascii="Century Gothic" w:hAnsi="Century Gothic"/>
                                <w:color w:val="595959" w:themeColor="text1" w:themeTint="A6"/>
                              </w:rPr>
                              <w:t>Ce modèle de plan stratégique informatique est conçu pour guider les équipes informatiques dans l’élaboration d’une stratégie complète qui s’harmonise avec les objectifs intermédiaires généraux de l’organisation. En remplissant ce modèle, vous créerez une feuille de route claire pour vos initiatives informatiques en veillant à ce qu’elles soutiennent les objectifs généraux de votre organisation. Ce document doit être revu et mis à jour régulièrement pour tenir compte de l’évolution de la technologie, des stratégies commerciales et des conditions du marché.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6587B" id="_x0000_t202" coordsize="21600,21600" o:spt="202" path="m,l,21600r21600,l21600,xe">
                <v:stroke joinstyle="miter"/>
                <v:path gradientshapeok="t" o:connecttype="rect"/>
              </v:shapetype>
              <v:shape id="Text Box 1" o:spid="_x0000_s1026" type="#_x0000_t202" style="position:absolute;margin-left:0;margin-top:16.95pt;width:544.35pt;height:18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" fillcolor="white [3201]" strokecolor="#e2e23a" strokeweight=".5pt">
                <v:textbox>
                  <w:txbxContent>
                    <w:p w14:paraId="6C57CDDD" w14:textId="21412B1D" w:rsidR="00D601A2" w:rsidRPr="00D601A2" w:rsidRDefault="00D601A2" w:rsidP="009215F4">
                      <w:pPr>
                        <w:jc w:val="both"/>
                        <w:rPr>
                          <w:rFonts w:ascii="Century Gothic" w:hAnsi="Century Gothic"/>
                          <w:color w:val="595959" w:themeColor="text1" w:themeTint="A6"/>
                        </w:rPr>
                      </w:pPr>
                      <w:r>
                        <w:rPr>
                          <w:rFonts w:ascii="Century Gothic" w:hAnsi="Century Gothic"/>
                          <w:color w:val="595959" w:themeColor="text1" w:themeTint="A6"/>
                        </w:rPr>
                        <w:t>Ce modèle de plan stratégique informatique est conçu pour guider les équipes informatiques dans l’élaboration d’une stratégie complète qui s’harmonise avec les objectifs intermédiaires généraux de l’organisation. En remplissant ce modèle, vous créerez une feuille de route claire pour vos initiatives informatiques en veillant à ce qu’elles soutiennent les objectifs généraux de votre organisation. Ce document doit être revu et mis à jour régulièrement pour tenir compte de l’évolution de la technologie, des stratégies commerciales et des conditions du marché.</w:t>
                      </w:r>
                    </w:p>
                  </w:txbxContent>
                </v:textbox>
                <w10:wrap anchorx="margin"/>
              </v:shape>
            </w:pict>
          </mc:Fallback>
        </mc:AlternateContent>
      </w:r>
      <w:r w:rsidR="00AB771A">
        <w:rPr>
          <w:rFonts w:ascii="Century Gothic" w:hAnsi="Century Gothic"/>
          <w:b/>
          <w:color w:val="A6A6A6" w:themeColor="background1" w:themeShade="A6"/>
          <w:sz w:val="44"/>
          <w:szCs w:val="44"/>
        </w:rPr>
        <w:br w:type="page"/>
      </w:r>
    </w:p>
    <w:p w14:paraId="4E40CA91" w14:textId="48B744D2" w:rsidR="00373A2C" w:rsidRPr="00556A28" w:rsidRDefault="00373A2C" w:rsidP="00A63DB9">
      <w:pPr>
        <w:rPr>
          <w:rFonts w:ascii="Century Gothic" w:hAnsi="Century Gothic" w:cs="Arial"/>
          <w:b/>
          <w:color w:val="595959" w:themeColor="text1" w:themeTint="A6"/>
          <w:spacing w:val="40"/>
          <w:sz w:val="44"/>
          <w:szCs w:val="44"/>
        </w:rPr>
      </w:pPr>
      <w:r w:rsidRPr="00556A28">
        <w:rPr>
          <w:rFonts w:ascii="Century Gothic" w:hAnsi="Century Gothic"/>
          <w:b/>
          <w:color w:val="595959" w:themeColor="text1" w:themeTint="A6"/>
          <w:spacing w:val="40"/>
          <w:sz w:val="44"/>
          <w:szCs w:val="44"/>
        </w:rPr>
        <w:lastRenderedPageBreak/>
        <w:t>RÉCAPITULATIF</w:t>
      </w:r>
    </w:p>
    <w:p w14:paraId="21533AD4" w14:textId="1E1286DA" w:rsidR="00630C58" w:rsidRDefault="009215F4"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Donnez une brève vue d’ensemble de votre plan stratégique informatique, en soulignant les principaux objectifs, stratégies et initiatives. Résumez les points principaux pour les parties prenantes, afin qu’elles puissent rapidement saisir l’essence du plan.</w:t>
      </w:r>
    </w:p>
    <w:p w14:paraId="3E470524" w14:textId="77777777" w:rsidR="00E027D3" w:rsidRDefault="00E027D3" w:rsidP="00A63DB9">
      <w:pPr>
        <w:spacing w:after="240"/>
        <w:rPr>
          <w:rFonts w:ascii="Century Gothic" w:hAnsi="Century Gothic" w:cs="Arial"/>
          <w:color w:val="595959" w:themeColor="text1" w:themeTint="A6"/>
          <w:sz w:val="22"/>
          <w:szCs w:val="22"/>
        </w:rPr>
      </w:pPr>
    </w:p>
    <w:p w14:paraId="32989D27" w14:textId="77777777" w:rsidR="00E027D3" w:rsidRPr="0079125E" w:rsidRDefault="00E027D3" w:rsidP="00A63DB9">
      <w:pPr>
        <w:spacing w:after="240"/>
        <w:rPr>
          <w:rFonts w:ascii="Century Gothic" w:hAnsi="Century Gothic" w:cs="Arial"/>
          <w:color w:val="595959" w:themeColor="text1" w:themeTint="A6"/>
          <w:sz w:val="22"/>
          <w:szCs w:val="22"/>
        </w:rPr>
      </w:pPr>
    </w:p>
    <w:p w14:paraId="5EBC3899" w14:textId="68A9499F" w:rsidR="00630C58" w:rsidRPr="00C7335E" w:rsidRDefault="00630C58"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ÉNONCÉ</w:t>
      </w:r>
      <w:r w:rsidRPr="00C7335E">
        <w:rPr>
          <w:rFonts w:ascii="Century Gothic" w:hAnsi="Century Gothic"/>
          <w:bCs/>
          <w:color w:val="595959" w:themeColor="text1" w:themeTint="A6"/>
          <w:spacing w:val="40"/>
          <w:sz w:val="44"/>
          <w:szCs w:val="44"/>
        </w:rPr>
        <w:t xml:space="preserve"> DE VISION</w:t>
      </w:r>
    </w:p>
    <w:p w14:paraId="1ABE70B0" w14:textId="4C0B4CCE" w:rsidR="005D329C" w:rsidRDefault="00F40611"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Définissez la vision à long terme pour le service informatique. Décrivez ce que vous prévoyez de réaliser à l’avenir et comment cela soutient la vision globale de l’organisation.</w:t>
      </w:r>
    </w:p>
    <w:p w14:paraId="3D0EEF48" w14:textId="77777777" w:rsidR="00E027D3" w:rsidRDefault="00E027D3" w:rsidP="00A63DB9">
      <w:pPr>
        <w:spacing w:after="240"/>
        <w:rPr>
          <w:rFonts w:ascii="Century Gothic" w:hAnsi="Century Gothic" w:cs="Arial"/>
          <w:color w:val="595959" w:themeColor="text1" w:themeTint="A6"/>
          <w:sz w:val="22"/>
          <w:szCs w:val="22"/>
        </w:rPr>
      </w:pPr>
    </w:p>
    <w:p w14:paraId="3DEB5D84" w14:textId="77777777" w:rsidR="00E027D3" w:rsidRPr="0079125E" w:rsidRDefault="00E027D3" w:rsidP="00A63DB9">
      <w:pPr>
        <w:spacing w:after="240"/>
        <w:rPr>
          <w:rFonts w:ascii="Century Gothic" w:hAnsi="Century Gothic" w:cs="Arial"/>
          <w:color w:val="595959" w:themeColor="text1" w:themeTint="A6"/>
          <w:sz w:val="22"/>
          <w:szCs w:val="22"/>
        </w:rPr>
      </w:pPr>
    </w:p>
    <w:p w14:paraId="16F5C78A" w14:textId="517F99F7" w:rsidR="005D329C" w:rsidRPr="00C7335E" w:rsidRDefault="005D329C"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ÉNONCÉ</w:t>
      </w:r>
      <w:r w:rsidRPr="00C7335E">
        <w:rPr>
          <w:rFonts w:ascii="Century Gothic" w:hAnsi="Century Gothic"/>
          <w:bCs/>
          <w:color w:val="595959" w:themeColor="text1" w:themeTint="A6"/>
          <w:spacing w:val="40"/>
          <w:sz w:val="44"/>
          <w:szCs w:val="44"/>
        </w:rPr>
        <w:t xml:space="preserve"> DE MISSION</w:t>
      </w:r>
    </w:p>
    <w:p w14:paraId="59B33B9B" w14:textId="7B200552" w:rsidR="00990BA9" w:rsidRDefault="00990BA9"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Définissez le but du service informatique. Expliquez comment l’informatique contribue à la réalisation des objectifs intermédiaires de l’organisation, en mettant l’accent sur la valeur apportée aux parties prenantes.</w:t>
      </w:r>
    </w:p>
    <w:p w14:paraId="108F1FD6" w14:textId="77777777" w:rsidR="00E027D3" w:rsidRDefault="00E027D3" w:rsidP="00A63DB9">
      <w:pPr>
        <w:spacing w:after="240"/>
        <w:rPr>
          <w:rFonts w:ascii="Century Gothic" w:hAnsi="Century Gothic" w:cs="Arial"/>
          <w:color w:val="595959" w:themeColor="text1" w:themeTint="A6"/>
          <w:sz w:val="22"/>
          <w:szCs w:val="22"/>
        </w:rPr>
      </w:pPr>
    </w:p>
    <w:p w14:paraId="6BE471FC" w14:textId="77777777" w:rsidR="00E027D3" w:rsidRPr="0079125E" w:rsidRDefault="00E027D3" w:rsidP="00A63DB9">
      <w:pPr>
        <w:spacing w:after="240"/>
        <w:rPr>
          <w:rFonts w:ascii="Century Gothic" w:hAnsi="Century Gothic" w:cs="Arial"/>
          <w:color w:val="595959" w:themeColor="text1" w:themeTint="A6"/>
          <w:sz w:val="22"/>
          <w:szCs w:val="22"/>
        </w:rPr>
      </w:pPr>
    </w:p>
    <w:p w14:paraId="136C9D96" w14:textId="4A38DD27" w:rsidR="005D329C" w:rsidRPr="00C7335E" w:rsidRDefault="00990BA9"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ÉTAT</w:t>
      </w:r>
      <w:r w:rsidRPr="00C7335E">
        <w:rPr>
          <w:rFonts w:ascii="Century Gothic" w:hAnsi="Century Gothic"/>
          <w:bCs/>
          <w:color w:val="595959" w:themeColor="text1" w:themeTint="A6"/>
          <w:spacing w:val="40"/>
          <w:sz w:val="44"/>
          <w:szCs w:val="44"/>
        </w:rPr>
        <w:t xml:space="preserve"> ACTUEL DE L’INFORMATIQUE</w:t>
      </w:r>
    </w:p>
    <w:p w14:paraId="484C7F2C" w14:textId="74782470" w:rsidR="00990BA9" w:rsidRDefault="00990BA9"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Évaluez l’état actuel de l’informatique au sein de votre organisation. Identifiez les forces, les faiblesses, les capacités technologiques et les domaines qui doivent être améliorés.</w:t>
      </w:r>
    </w:p>
    <w:p w14:paraId="325347B4" w14:textId="77777777" w:rsidR="00E027D3" w:rsidRDefault="00E027D3" w:rsidP="00A63DB9">
      <w:pPr>
        <w:spacing w:after="240"/>
        <w:rPr>
          <w:rFonts w:ascii="Century Gothic" w:hAnsi="Century Gothic" w:cs="Arial"/>
          <w:color w:val="595959" w:themeColor="text1" w:themeTint="A6"/>
          <w:sz w:val="22"/>
          <w:szCs w:val="22"/>
        </w:rPr>
      </w:pPr>
    </w:p>
    <w:p w14:paraId="5690D2ED" w14:textId="77777777" w:rsidR="00E027D3" w:rsidRDefault="00E027D3" w:rsidP="00A63DB9">
      <w:pPr>
        <w:spacing w:after="240"/>
        <w:rPr>
          <w:rFonts w:ascii="Century Gothic" w:hAnsi="Century Gothic" w:cs="Arial"/>
          <w:color w:val="595959" w:themeColor="text1" w:themeTint="A6"/>
          <w:sz w:val="22"/>
          <w:szCs w:val="22"/>
        </w:rPr>
      </w:pPr>
    </w:p>
    <w:p w14:paraId="608F77BD" w14:textId="7AABBF5F" w:rsidR="0079125E" w:rsidRPr="00C7335E" w:rsidRDefault="0079125E"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OBJECTIFS STRATÉGIQUES</w:t>
      </w:r>
      <w:r w:rsidRPr="00C7335E">
        <w:rPr>
          <w:rFonts w:ascii="Century Gothic" w:hAnsi="Century Gothic"/>
          <w:bCs/>
          <w:color w:val="595959" w:themeColor="text1" w:themeTint="A6"/>
          <w:spacing w:val="40"/>
          <w:sz w:val="44"/>
          <w:szCs w:val="44"/>
        </w:rPr>
        <w:t xml:space="preserve"> ET OBJECTIFS INTERMÉDIAIRES</w:t>
      </w:r>
    </w:p>
    <w:p w14:paraId="1E4BE4A6" w14:textId="728F6DBB" w:rsidR="0079125E" w:rsidRDefault="0079125E"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Énumérez les objectifs finaux spécifiques et mesurables que le service informatique vise à atteindre. Assurez-vous que ces objectifs finaux sont alignés sur les objectifs intermédiaires stratégiques de l’organisation.</w:t>
      </w:r>
    </w:p>
    <w:p w14:paraId="3E96A296" w14:textId="77777777" w:rsidR="00E027D3" w:rsidRDefault="00E027D3" w:rsidP="00A63DB9">
      <w:pPr>
        <w:spacing w:after="240"/>
        <w:rPr>
          <w:rFonts w:ascii="Century Gothic" w:hAnsi="Century Gothic" w:cs="Arial"/>
          <w:color w:val="595959" w:themeColor="text1" w:themeTint="A6"/>
          <w:sz w:val="22"/>
          <w:szCs w:val="22"/>
        </w:rPr>
      </w:pPr>
    </w:p>
    <w:p w14:paraId="6D9F608A" w14:textId="1647813A" w:rsidR="00E027D3" w:rsidRDefault="00E027D3">
      <w:pPr>
        <w:rPr>
          <w:rFonts w:ascii="Century Gothic" w:hAnsi="Century Gothic" w:cs="Arial"/>
          <w:color w:val="595959" w:themeColor="text1" w:themeTint="A6"/>
          <w:sz w:val="22"/>
          <w:szCs w:val="22"/>
        </w:rPr>
      </w:pPr>
      <w:r>
        <w:rPr>
          <w:rFonts w:ascii="Century Gothic" w:hAnsi="Century Gothic"/>
          <w:color w:val="595959" w:themeColor="text1" w:themeTint="A6"/>
          <w:sz w:val="22"/>
          <w:szCs w:val="22"/>
        </w:rPr>
        <w:br w:type="page"/>
      </w:r>
    </w:p>
    <w:p w14:paraId="0970C975" w14:textId="429A9358" w:rsidR="0079125E" w:rsidRPr="00C7335E" w:rsidRDefault="0079125E"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lastRenderedPageBreak/>
        <w:t>INITIATIVES ET</w:t>
      </w:r>
      <w:r w:rsidRPr="00C7335E">
        <w:rPr>
          <w:rFonts w:ascii="Century Gothic" w:hAnsi="Century Gothic"/>
          <w:bCs/>
          <w:color w:val="595959" w:themeColor="text1" w:themeTint="A6"/>
          <w:spacing w:val="40"/>
          <w:sz w:val="44"/>
          <w:szCs w:val="44"/>
        </w:rPr>
        <w:t xml:space="preserve"> PROJETS STRATÉGIQUES</w:t>
      </w:r>
    </w:p>
    <w:p w14:paraId="49ACE8EE" w14:textId="1AF623B2" w:rsidR="0079125E" w:rsidRDefault="00D255EF"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Décrivez les initiatives et les projets clés que vous prévoyez de mettre en œuvre pour atteindre les objectifs stratégiques. Incluez des mises en œuvre technologiques, des mises à niveau de systèmes et des améliorations de processus.</w:t>
      </w:r>
    </w:p>
    <w:p w14:paraId="20AE25FF" w14:textId="77777777" w:rsidR="00E027D3" w:rsidRDefault="00E027D3" w:rsidP="00A63DB9">
      <w:pPr>
        <w:spacing w:after="240"/>
        <w:rPr>
          <w:rFonts w:ascii="Century Gothic" w:hAnsi="Century Gothic" w:cs="Arial"/>
          <w:color w:val="595959" w:themeColor="text1" w:themeTint="A6"/>
          <w:sz w:val="22"/>
          <w:szCs w:val="22"/>
        </w:rPr>
      </w:pPr>
    </w:p>
    <w:p w14:paraId="64042EEA" w14:textId="77777777" w:rsidR="00E027D3" w:rsidRDefault="00E027D3" w:rsidP="00A63DB9">
      <w:pPr>
        <w:spacing w:after="240"/>
        <w:rPr>
          <w:rFonts w:ascii="Century Gothic" w:hAnsi="Century Gothic" w:cs="Arial"/>
          <w:color w:val="595959" w:themeColor="text1" w:themeTint="A6"/>
          <w:sz w:val="22"/>
          <w:szCs w:val="22"/>
        </w:rPr>
      </w:pPr>
    </w:p>
    <w:p w14:paraId="691FBB6D" w14:textId="21E570A0" w:rsidR="00D255EF" w:rsidRPr="00C7335E" w:rsidRDefault="00D255EF"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GOUVERNANCE INFORMATIQUE</w:t>
      </w:r>
      <w:r w:rsidRPr="00C7335E">
        <w:rPr>
          <w:rFonts w:ascii="Century Gothic" w:hAnsi="Century Gothic"/>
          <w:bCs/>
          <w:color w:val="595959" w:themeColor="text1" w:themeTint="A6"/>
          <w:spacing w:val="40"/>
          <w:sz w:val="44"/>
          <w:szCs w:val="44"/>
        </w:rPr>
        <w:t xml:space="preserve"> STRUCTURE</w:t>
      </w:r>
    </w:p>
    <w:p w14:paraId="13DEE5BA" w14:textId="3939101C" w:rsidR="00D255EF" w:rsidRDefault="005940AC"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Décrivez le cadre de gouvernance pour la prise de décision informatique. Représentez les rôles, les responsabilités et les processus pour aligner l’informatique sur les priorités de l’entreprise.</w:t>
      </w:r>
    </w:p>
    <w:p w14:paraId="0C831D7A" w14:textId="77777777" w:rsidR="00E027D3" w:rsidRDefault="00E027D3" w:rsidP="00A63DB9">
      <w:pPr>
        <w:spacing w:after="240"/>
        <w:rPr>
          <w:rFonts w:ascii="Century Gothic" w:hAnsi="Century Gothic" w:cs="Arial"/>
          <w:color w:val="595959" w:themeColor="text1" w:themeTint="A6"/>
          <w:sz w:val="22"/>
          <w:szCs w:val="22"/>
        </w:rPr>
      </w:pPr>
    </w:p>
    <w:p w14:paraId="4ED31142" w14:textId="77777777" w:rsidR="00E027D3" w:rsidRDefault="00E027D3" w:rsidP="00A63DB9">
      <w:pPr>
        <w:spacing w:after="240"/>
        <w:rPr>
          <w:rFonts w:ascii="Century Gothic" w:hAnsi="Century Gothic" w:cs="Arial"/>
          <w:color w:val="595959" w:themeColor="text1" w:themeTint="A6"/>
          <w:sz w:val="22"/>
          <w:szCs w:val="22"/>
        </w:rPr>
      </w:pPr>
    </w:p>
    <w:p w14:paraId="1A370109" w14:textId="3D3FEAEE" w:rsidR="005940AC" w:rsidRPr="00C7335E" w:rsidRDefault="005940AC"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FEUILLE DE</w:t>
      </w:r>
      <w:r w:rsidRPr="00C7335E">
        <w:rPr>
          <w:rFonts w:ascii="Century Gothic" w:hAnsi="Century Gothic"/>
          <w:bCs/>
          <w:color w:val="595959" w:themeColor="text1" w:themeTint="A6"/>
          <w:spacing w:val="40"/>
          <w:sz w:val="44"/>
          <w:szCs w:val="44"/>
        </w:rPr>
        <w:t xml:space="preserve"> ROUTE TECHNOLOGIQUE</w:t>
      </w:r>
    </w:p>
    <w:p w14:paraId="2744ECA3" w14:textId="2FE7EB9F" w:rsidR="005940AC" w:rsidRDefault="005940AC"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Créez un échéancier des initiatives technologiques importantes montrant les mises à niveau prévues et les nouvelles mises en œuvre du système. Alignez ces initiatives sur vos objectifs stratégiques.</w:t>
      </w:r>
    </w:p>
    <w:p w14:paraId="399F7BA4" w14:textId="77777777" w:rsidR="00E027D3" w:rsidRDefault="00E027D3" w:rsidP="00A63DB9">
      <w:pPr>
        <w:spacing w:after="240"/>
        <w:rPr>
          <w:rFonts w:ascii="Century Gothic" w:hAnsi="Century Gothic" w:cs="Arial"/>
          <w:color w:val="595959" w:themeColor="text1" w:themeTint="A6"/>
          <w:sz w:val="22"/>
          <w:szCs w:val="22"/>
        </w:rPr>
      </w:pPr>
    </w:p>
    <w:p w14:paraId="4549394C" w14:textId="77777777" w:rsidR="00E027D3" w:rsidRDefault="00E027D3" w:rsidP="00A63DB9">
      <w:pPr>
        <w:spacing w:after="240"/>
        <w:rPr>
          <w:rFonts w:ascii="Century Gothic" w:hAnsi="Century Gothic" w:cs="Arial"/>
          <w:color w:val="595959" w:themeColor="text1" w:themeTint="A6"/>
          <w:sz w:val="22"/>
          <w:szCs w:val="22"/>
        </w:rPr>
      </w:pPr>
    </w:p>
    <w:p w14:paraId="755D00CB" w14:textId="63CDAD04" w:rsidR="005940AC" w:rsidRPr="00C7335E" w:rsidRDefault="005940AC"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PLAN</w:t>
      </w:r>
      <w:r w:rsidRPr="00C7335E">
        <w:rPr>
          <w:rFonts w:ascii="Century Gothic" w:hAnsi="Century Gothic"/>
          <w:bCs/>
          <w:color w:val="595959" w:themeColor="text1" w:themeTint="A6"/>
          <w:spacing w:val="40"/>
          <w:sz w:val="44"/>
          <w:szCs w:val="44"/>
        </w:rPr>
        <w:t xml:space="preserve"> DE GESTION DES RISQUES</w:t>
      </w:r>
    </w:p>
    <w:p w14:paraId="0C38AD4C" w14:textId="2B4AF4C3" w:rsidR="005940AC" w:rsidRDefault="00CB2E1D"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Identifiez les risques informatiques potentiels et développez des stratégies d’atténuation, de reprise après sinistre et de continuité d’activité.</w:t>
      </w:r>
    </w:p>
    <w:p w14:paraId="060BF44B" w14:textId="77777777" w:rsidR="00E027D3" w:rsidRDefault="00E027D3" w:rsidP="00A63DB9">
      <w:pPr>
        <w:spacing w:after="240"/>
        <w:rPr>
          <w:rFonts w:ascii="Century Gothic" w:hAnsi="Century Gothic" w:cs="Arial"/>
          <w:color w:val="595959" w:themeColor="text1" w:themeTint="A6"/>
          <w:sz w:val="22"/>
          <w:szCs w:val="22"/>
        </w:rPr>
      </w:pPr>
    </w:p>
    <w:p w14:paraId="1EADF2A2" w14:textId="77777777" w:rsidR="00E027D3" w:rsidRDefault="00E027D3" w:rsidP="00A63DB9">
      <w:pPr>
        <w:spacing w:after="240"/>
        <w:rPr>
          <w:rFonts w:ascii="Century Gothic" w:hAnsi="Century Gothic" w:cs="Arial"/>
          <w:color w:val="595959" w:themeColor="text1" w:themeTint="A6"/>
          <w:sz w:val="22"/>
          <w:szCs w:val="22"/>
        </w:rPr>
      </w:pPr>
    </w:p>
    <w:p w14:paraId="1C926873" w14:textId="3B612EFD" w:rsidR="00CB2E1D" w:rsidRPr="00C7335E" w:rsidRDefault="00CB2E1D"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PLAN EN MATIÈRE DE BUDGET</w:t>
      </w:r>
      <w:r w:rsidRPr="00C7335E">
        <w:rPr>
          <w:rFonts w:ascii="Century Gothic" w:hAnsi="Century Gothic"/>
          <w:bCs/>
          <w:color w:val="595959" w:themeColor="text1" w:themeTint="A6"/>
          <w:spacing w:val="40"/>
          <w:sz w:val="44"/>
          <w:szCs w:val="44"/>
        </w:rPr>
        <w:t xml:space="preserve"> ET DE RESSOURCES</w:t>
      </w:r>
    </w:p>
    <w:p w14:paraId="5514DDEB" w14:textId="0B96F48B" w:rsidR="00CB2E1D" w:rsidRDefault="00CB2E1D"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Détaillez les ressources financières et humaines dont vous avez besoin pour le plan stratégique informatique. Incluez les allocations du budget pour les projets, la maintenance et le personnel.</w:t>
      </w:r>
    </w:p>
    <w:p w14:paraId="05799556" w14:textId="77777777" w:rsidR="00E027D3" w:rsidRDefault="00E027D3" w:rsidP="00A63DB9">
      <w:pPr>
        <w:spacing w:after="240"/>
        <w:rPr>
          <w:rFonts w:ascii="Century Gothic" w:hAnsi="Century Gothic" w:cs="Arial"/>
          <w:color w:val="595959" w:themeColor="text1" w:themeTint="A6"/>
          <w:sz w:val="22"/>
          <w:szCs w:val="22"/>
        </w:rPr>
      </w:pPr>
    </w:p>
    <w:p w14:paraId="7BE0EBFC" w14:textId="08D83A6F" w:rsidR="00E027D3" w:rsidRDefault="00E027D3">
      <w:pPr>
        <w:rPr>
          <w:rFonts w:ascii="Century Gothic" w:hAnsi="Century Gothic" w:cs="Arial"/>
          <w:color w:val="595959" w:themeColor="text1" w:themeTint="A6"/>
          <w:sz w:val="22"/>
          <w:szCs w:val="22"/>
        </w:rPr>
      </w:pPr>
      <w:r>
        <w:rPr>
          <w:rFonts w:ascii="Century Gothic" w:hAnsi="Century Gothic"/>
          <w:color w:val="595959" w:themeColor="text1" w:themeTint="A6"/>
          <w:sz w:val="22"/>
          <w:szCs w:val="22"/>
        </w:rPr>
        <w:br w:type="page"/>
      </w:r>
    </w:p>
    <w:p w14:paraId="13E788C4" w14:textId="5BB84D10" w:rsidR="00CB2E1D" w:rsidRPr="00C7335E" w:rsidRDefault="00CB2E1D"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lastRenderedPageBreak/>
        <w:t>MÉTRIQUES ET INDICATEURS</w:t>
      </w:r>
      <w:r w:rsidRPr="00C7335E">
        <w:rPr>
          <w:rFonts w:ascii="Century Gothic" w:hAnsi="Century Gothic"/>
          <w:bCs/>
          <w:color w:val="595959" w:themeColor="text1" w:themeTint="A6"/>
          <w:spacing w:val="40"/>
          <w:sz w:val="44"/>
          <w:szCs w:val="44"/>
        </w:rPr>
        <w:t xml:space="preserve"> CLÉS DE PERFORMANCE</w:t>
      </w:r>
    </w:p>
    <w:p w14:paraId="2B0903E7" w14:textId="074BC658" w:rsidR="00CB2E1D" w:rsidRDefault="00325F19"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Définissez les métriques et KPI qui vont permettre de mesurer le succès de vos initiatives informatiques et leur contribution aux objectifs intermédiaires stratégiques.</w:t>
      </w:r>
    </w:p>
    <w:p w14:paraId="2A4DE0D0" w14:textId="77777777" w:rsidR="00E027D3" w:rsidRDefault="00E027D3" w:rsidP="00A63DB9">
      <w:pPr>
        <w:spacing w:after="240"/>
        <w:rPr>
          <w:rFonts w:ascii="Century Gothic" w:hAnsi="Century Gothic" w:cs="Arial"/>
          <w:color w:val="595959" w:themeColor="text1" w:themeTint="A6"/>
          <w:sz w:val="22"/>
          <w:szCs w:val="22"/>
        </w:rPr>
      </w:pPr>
    </w:p>
    <w:p w14:paraId="570F8117" w14:textId="77777777" w:rsidR="00E027D3" w:rsidRDefault="00E027D3" w:rsidP="00A63DB9">
      <w:pPr>
        <w:spacing w:after="240"/>
        <w:rPr>
          <w:rFonts w:ascii="Century Gothic" w:hAnsi="Century Gothic" w:cs="Arial"/>
          <w:color w:val="595959" w:themeColor="text1" w:themeTint="A6"/>
          <w:sz w:val="22"/>
          <w:szCs w:val="22"/>
        </w:rPr>
      </w:pPr>
    </w:p>
    <w:p w14:paraId="689BB9B1" w14:textId="55AC58DD" w:rsidR="00325F19" w:rsidRPr="00C7335E" w:rsidRDefault="00325F19"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CONSULTATION</w:t>
      </w:r>
      <w:r w:rsidRPr="00C7335E">
        <w:rPr>
          <w:rFonts w:ascii="Century Gothic" w:hAnsi="Century Gothic"/>
          <w:bCs/>
          <w:color w:val="595959" w:themeColor="text1" w:themeTint="A6"/>
          <w:spacing w:val="40"/>
          <w:sz w:val="44"/>
          <w:szCs w:val="44"/>
        </w:rPr>
        <w:t xml:space="preserve"> ET PROCESSUS DE RÉVISION</w:t>
      </w:r>
    </w:p>
    <w:p w14:paraId="232F4CA2" w14:textId="6391F080" w:rsidR="00325F19" w:rsidRDefault="00325F19" w:rsidP="00A63DB9">
      <w:pPr>
        <w:spacing w:after="240"/>
        <w:rPr>
          <w:rFonts w:ascii="Century Gothic" w:hAnsi="Century Gothic" w:cs="Arial"/>
          <w:b/>
          <w:color w:val="A6A6A6" w:themeColor="background1" w:themeShade="A6"/>
          <w:sz w:val="44"/>
          <w:szCs w:val="44"/>
        </w:rPr>
      </w:pPr>
      <w:r>
        <w:rPr>
          <w:rFonts w:ascii="Century Gothic" w:hAnsi="Century Gothic"/>
          <w:color w:val="595959" w:themeColor="text1" w:themeTint="A6"/>
          <w:sz w:val="22"/>
        </w:rPr>
        <w:t>Représentez le processus de révision périodique du plan stratégique informatique et procédez aux ajustements nécessaires pour vous adapter aux nouveaux défis ou aux nouvelles possibilités.</w:t>
      </w:r>
    </w:p>
    <w:p w14:paraId="5F092B41" w14:textId="075FEC5C" w:rsidR="00990BA9" w:rsidRDefault="00990BA9" w:rsidP="005D329C">
      <w:pPr>
        <w:rPr>
          <w:rFonts w:ascii="Century Gothic" w:hAnsi="Century Gothic" w:cs="Arial"/>
          <w:b/>
          <w:color w:val="A6A6A6" w:themeColor="background1" w:themeShade="A6"/>
          <w:sz w:val="44"/>
          <w:szCs w:val="44"/>
        </w:rPr>
      </w:pPr>
    </w:p>
    <w:p w14:paraId="05FB4CC2" w14:textId="77777777" w:rsidR="00990BA9" w:rsidRDefault="00990BA9">
      <w:pPr>
        <w:rPr>
          <w:rFonts w:ascii="Century Gothic" w:hAnsi="Century Gothic" w:cs="Arial"/>
          <w:b/>
          <w:color w:val="A6A6A6" w:themeColor="background1" w:themeShade="A6"/>
          <w:sz w:val="44"/>
          <w:szCs w:val="44"/>
        </w:rPr>
      </w:pPr>
      <w:r>
        <w:rPr>
          <w:rFonts w:ascii="Century Gothic" w:hAnsi="Century Gothic"/>
          <w:b/>
          <w:color w:val="A6A6A6" w:themeColor="background1" w:themeShade="A6"/>
          <w:sz w:val="44"/>
          <w:szCs w:val="44"/>
        </w:rPr>
        <w:br w:type="page"/>
      </w:r>
    </w:p>
    <w:p w14:paraId="53C6A976" w14:textId="77777777" w:rsidR="00373A2C" w:rsidRDefault="00373A2C" w:rsidP="005D329C">
      <w:pPr>
        <w:rPr>
          <w:rFonts w:ascii="Century Gothic" w:hAnsi="Century Gothic" w:cs="Arial"/>
          <w:b/>
          <w:color w:val="A6A6A6" w:themeColor="background1" w:themeShade="A6"/>
          <w:sz w:val="44"/>
          <w:szCs w:val="44"/>
        </w:rPr>
      </w:pPr>
    </w:p>
    <w:p w14:paraId="5A2235C9" w14:textId="04D6CB89" w:rsidR="00AC5287" w:rsidRPr="00AB771A" w:rsidRDefault="008E3A9E" w:rsidP="00AC5287">
      <w:pPr>
        <w:pStyle w:val="Header"/>
        <w:rPr>
          <w:rFonts w:ascii="Century Gothic" w:hAnsi="Century Gothic" w:cs="Arial"/>
          <w:b/>
          <w:color w:val="A6A6A6" w:themeColor="background1" w:themeShade="A6"/>
          <w:sz w:val="44"/>
          <w:szCs w:val="44"/>
        </w:rPr>
      </w:pPr>
      <w:r w:rsidRPr="00AB771A">
        <w:rPr>
          <w:rFonts w:ascii="Century Gothic" w:hAnsi="Century Gothic"/>
          <w:b/>
          <w:color w:val="A6A6A6" w:themeColor="background1" w:themeShade="A6"/>
          <w:sz w:val="44"/>
          <w:szCs w:val="44"/>
        </w:rPr>
        <w:tab/>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41741" w14:paraId="0C41C656" w14:textId="77777777" w:rsidTr="00B06B29">
        <w:trPr>
          <w:trHeight w:val="3375"/>
        </w:trPr>
        <w:tc>
          <w:tcPr>
            <w:tcW w:w="10669" w:type="dxa"/>
          </w:tcPr>
          <w:p w14:paraId="18C6AA7B" w14:textId="77777777" w:rsidR="00692C04" w:rsidRPr="00692C04" w:rsidRDefault="00692C04" w:rsidP="00692C04">
            <w:pPr>
              <w:jc w:val="center"/>
              <w:rPr>
                <w:rFonts w:ascii="Century Gothic" w:hAnsi="Century Gothic" w:cs="Arial"/>
                <w:b/>
                <w:sz w:val="20"/>
                <w:szCs w:val="20"/>
              </w:rPr>
            </w:pPr>
            <w:r>
              <w:rPr>
                <w:rFonts w:ascii="Century Gothic" w:hAnsi="Century Gothic"/>
                <w:b/>
                <w:sz w:val="20"/>
              </w:rPr>
              <w:t>EXCLUSION DE RESPONSABILITÉ</w:t>
            </w:r>
          </w:p>
          <w:p w14:paraId="1886EAD5" w14:textId="77777777" w:rsidR="00692C04" w:rsidRDefault="00692C04" w:rsidP="00692C04">
            <w:pPr>
              <w:rPr>
                <w:rFonts w:ascii="Century Gothic" w:hAnsi="Century Gothic" w:cs="Arial"/>
                <w:szCs w:val="20"/>
              </w:rPr>
            </w:pPr>
          </w:p>
          <w:p w14:paraId="0AEB9F0F" w14:textId="77777777" w:rsidR="00641741" w:rsidRDefault="00641741" w:rsidP="00692C04">
            <w:pPr>
              <w:rPr>
                <w:rFonts w:ascii="Century Gothic" w:hAnsi="Century Gothic" w:cs="Arial"/>
                <w:sz w:val="20"/>
                <w:szCs w:val="20"/>
              </w:rPr>
            </w:pPr>
            <w:r>
              <w:rPr>
                <w:rFonts w:ascii="Century Gothic" w:hAnsi="Century Gothic"/>
              </w:rPr>
              <w:t>Tous les articles, modèles ou informations fournis par Smartsheet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52629A72" w14:textId="77777777" w:rsidR="00641741" w:rsidRDefault="00641741" w:rsidP="005A3869">
      <w:pPr>
        <w:rPr>
          <w:rFonts w:ascii="Century Gothic" w:hAnsi="Century Gothic" w:cs="Arial"/>
          <w:sz w:val="20"/>
          <w:szCs w:val="20"/>
        </w:rPr>
      </w:pPr>
    </w:p>
    <w:p w14:paraId="2BCBF303" w14:textId="77777777" w:rsidR="005F1785" w:rsidRPr="00D3383E" w:rsidRDefault="005F1785" w:rsidP="005A3869">
      <w:pPr>
        <w:rPr>
          <w:rFonts w:ascii="Century Gothic" w:hAnsi="Century Gothic" w:cs="Arial"/>
          <w:sz w:val="20"/>
          <w:szCs w:val="20"/>
        </w:rPr>
      </w:pPr>
    </w:p>
    <w:sectPr w:rsidR="005F1785" w:rsidRPr="00D3383E" w:rsidSect="00F067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FEB15" w14:textId="77777777" w:rsidR="00194ED4" w:rsidRDefault="00194ED4" w:rsidP="00B01A05">
      <w:r>
        <w:separator/>
      </w:r>
    </w:p>
  </w:endnote>
  <w:endnote w:type="continuationSeparator" w:id="0">
    <w:p w14:paraId="2B6D90CF" w14:textId="77777777" w:rsidR="00194ED4" w:rsidRDefault="00194ED4"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1431B" w14:textId="77777777" w:rsidR="00194ED4" w:rsidRDefault="00194ED4" w:rsidP="00B01A05">
      <w:r>
        <w:separator/>
      </w:r>
    </w:p>
  </w:footnote>
  <w:footnote w:type="continuationSeparator" w:id="0">
    <w:p w14:paraId="77648969" w14:textId="77777777" w:rsidR="00194ED4" w:rsidRDefault="00194ED4"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3"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19"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2"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887640633">
    <w:abstractNumId w:val="16"/>
  </w:num>
  <w:num w:numId="2" w16cid:durableId="1127819093">
    <w:abstractNumId w:val="19"/>
  </w:num>
  <w:num w:numId="3" w16cid:durableId="950012417">
    <w:abstractNumId w:val="12"/>
  </w:num>
  <w:num w:numId="4" w16cid:durableId="1153720554">
    <w:abstractNumId w:val="22"/>
  </w:num>
  <w:num w:numId="5" w16cid:durableId="175272434">
    <w:abstractNumId w:val="29"/>
  </w:num>
  <w:num w:numId="6" w16cid:durableId="554008328">
    <w:abstractNumId w:val="5"/>
  </w:num>
  <w:num w:numId="7" w16cid:durableId="581791282">
    <w:abstractNumId w:val="14"/>
  </w:num>
  <w:num w:numId="8" w16cid:durableId="1243103372">
    <w:abstractNumId w:val="3"/>
  </w:num>
  <w:num w:numId="9" w16cid:durableId="86967304">
    <w:abstractNumId w:val="27"/>
  </w:num>
  <w:num w:numId="10" w16cid:durableId="240215351">
    <w:abstractNumId w:val="1"/>
  </w:num>
  <w:num w:numId="11" w16cid:durableId="1898860675">
    <w:abstractNumId w:val="26"/>
  </w:num>
  <w:num w:numId="12" w16cid:durableId="1066146112">
    <w:abstractNumId w:val="28"/>
    <w:lvlOverride w:ilvl="0">
      <w:lvl w:ilvl="0">
        <w:numFmt w:val="upperRoman"/>
        <w:lvlText w:val="%1."/>
        <w:lvlJc w:val="right"/>
      </w:lvl>
    </w:lvlOverride>
  </w:num>
  <w:num w:numId="13" w16cid:durableId="1765687501">
    <w:abstractNumId w:val="2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515001717">
    <w:abstractNumId w:val="23"/>
  </w:num>
  <w:num w:numId="15" w16cid:durableId="841701362">
    <w:abstractNumId w:val="6"/>
  </w:num>
  <w:num w:numId="16" w16cid:durableId="2013947494">
    <w:abstractNumId w:val="7"/>
  </w:num>
  <w:num w:numId="17" w16cid:durableId="394859089">
    <w:abstractNumId w:val="7"/>
  </w:num>
  <w:num w:numId="18" w16cid:durableId="2098478832">
    <w:abstractNumId w:val="11"/>
  </w:num>
  <w:num w:numId="19" w16cid:durableId="1332945760">
    <w:abstractNumId w:val="25"/>
  </w:num>
  <w:num w:numId="20" w16cid:durableId="1198852583">
    <w:abstractNumId w:val="30"/>
  </w:num>
  <w:num w:numId="21" w16cid:durableId="910311966">
    <w:abstractNumId w:val="9"/>
  </w:num>
  <w:num w:numId="22" w16cid:durableId="1917396455">
    <w:abstractNumId w:val="9"/>
  </w:num>
  <w:num w:numId="23" w16cid:durableId="1540823245">
    <w:abstractNumId w:val="15"/>
  </w:num>
  <w:num w:numId="24" w16cid:durableId="834413496">
    <w:abstractNumId w:val="15"/>
  </w:num>
  <w:num w:numId="25" w16cid:durableId="1288387096">
    <w:abstractNumId w:val="13"/>
  </w:num>
  <w:num w:numId="26" w16cid:durableId="1235624384">
    <w:abstractNumId w:val="13"/>
  </w:num>
  <w:num w:numId="27" w16cid:durableId="975835628">
    <w:abstractNumId w:val="8"/>
  </w:num>
  <w:num w:numId="28" w16cid:durableId="1623415530">
    <w:abstractNumId w:val="17"/>
  </w:num>
  <w:num w:numId="29" w16cid:durableId="1999845085">
    <w:abstractNumId w:val="24"/>
  </w:num>
  <w:num w:numId="30" w16cid:durableId="436218804">
    <w:abstractNumId w:val="24"/>
  </w:num>
  <w:num w:numId="31" w16cid:durableId="1155685251">
    <w:abstractNumId w:val="2"/>
  </w:num>
  <w:num w:numId="32" w16cid:durableId="1524124628">
    <w:abstractNumId w:val="18"/>
  </w:num>
  <w:num w:numId="33" w16cid:durableId="401374216">
    <w:abstractNumId w:val="18"/>
  </w:num>
  <w:num w:numId="34" w16cid:durableId="790321270">
    <w:abstractNumId w:val="10"/>
  </w:num>
  <w:num w:numId="35" w16cid:durableId="174613140">
    <w:abstractNumId w:val="4"/>
  </w:num>
  <w:num w:numId="36" w16cid:durableId="344939668">
    <w:abstractNumId w:val="21"/>
  </w:num>
  <w:num w:numId="37" w16cid:durableId="385106992">
    <w:abstractNumId w:val="20"/>
  </w:num>
  <w:num w:numId="38" w16cid:durableId="1438253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proofState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1A"/>
    <w:rsid w:val="000403E2"/>
    <w:rsid w:val="00043993"/>
    <w:rsid w:val="00044BBF"/>
    <w:rsid w:val="00055227"/>
    <w:rsid w:val="0006530C"/>
    <w:rsid w:val="0007196B"/>
    <w:rsid w:val="00074389"/>
    <w:rsid w:val="000809A7"/>
    <w:rsid w:val="000A7AEF"/>
    <w:rsid w:val="000B31AF"/>
    <w:rsid w:val="000C1664"/>
    <w:rsid w:val="000C2B36"/>
    <w:rsid w:val="000C5AA8"/>
    <w:rsid w:val="000D7167"/>
    <w:rsid w:val="0014046B"/>
    <w:rsid w:val="001405DC"/>
    <w:rsid w:val="001433AA"/>
    <w:rsid w:val="0016761D"/>
    <w:rsid w:val="001756F3"/>
    <w:rsid w:val="00194ED4"/>
    <w:rsid w:val="001977AD"/>
    <w:rsid w:val="001B40AD"/>
    <w:rsid w:val="001D0184"/>
    <w:rsid w:val="001F2768"/>
    <w:rsid w:val="001F69A7"/>
    <w:rsid w:val="002050AC"/>
    <w:rsid w:val="00213767"/>
    <w:rsid w:val="002200FE"/>
    <w:rsid w:val="00243542"/>
    <w:rsid w:val="00244C0D"/>
    <w:rsid w:val="002766BF"/>
    <w:rsid w:val="00285971"/>
    <w:rsid w:val="00292609"/>
    <w:rsid w:val="002B44C0"/>
    <w:rsid w:val="002C6A6B"/>
    <w:rsid w:val="002D4552"/>
    <w:rsid w:val="002F57EE"/>
    <w:rsid w:val="00325F19"/>
    <w:rsid w:val="003566B4"/>
    <w:rsid w:val="00373A2C"/>
    <w:rsid w:val="00384D8F"/>
    <w:rsid w:val="00385F26"/>
    <w:rsid w:val="003939B2"/>
    <w:rsid w:val="003A5B09"/>
    <w:rsid w:val="003C0DBC"/>
    <w:rsid w:val="003C7519"/>
    <w:rsid w:val="003F7C1A"/>
    <w:rsid w:val="00404144"/>
    <w:rsid w:val="00413DC8"/>
    <w:rsid w:val="00464788"/>
    <w:rsid w:val="00492C36"/>
    <w:rsid w:val="004961C2"/>
    <w:rsid w:val="00497160"/>
    <w:rsid w:val="00497AB5"/>
    <w:rsid w:val="004A04C6"/>
    <w:rsid w:val="004B21E8"/>
    <w:rsid w:val="004D53F9"/>
    <w:rsid w:val="004D5595"/>
    <w:rsid w:val="005000C9"/>
    <w:rsid w:val="00503EBA"/>
    <w:rsid w:val="005109C3"/>
    <w:rsid w:val="00517F69"/>
    <w:rsid w:val="005276EE"/>
    <w:rsid w:val="00551B20"/>
    <w:rsid w:val="00556686"/>
    <w:rsid w:val="00556A28"/>
    <w:rsid w:val="00556DD9"/>
    <w:rsid w:val="00560A8F"/>
    <w:rsid w:val="005616D8"/>
    <w:rsid w:val="005620D4"/>
    <w:rsid w:val="0056421F"/>
    <w:rsid w:val="00572F55"/>
    <w:rsid w:val="005915AC"/>
    <w:rsid w:val="005940AC"/>
    <w:rsid w:val="005954C5"/>
    <w:rsid w:val="00597565"/>
    <w:rsid w:val="005A06B3"/>
    <w:rsid w:val="005A14AE"/>
    <w:rsid w:val="005A3869"/>
    <w:rsid w:val="005B29EF"/>
    <w:rsid w:val="005B70D5"/>
    <w:rsid w:val="005D08BE"/>
    <w:rsid w:val="005D329C"/>
    <w:rsid w:val="005F1785"/>
    <w:rsid w:val="00622259"/>
    <w:rsid w:val="0062450E"/>
    <w:rsid w:val="00630C58"/>
    <w:rsid w:val="00641741"/>
    <w:rsid w:val="00656455"/>
    <w:rsid w:val="00665F5E"/>
    <w:rsid w:val="00666C1E"/>
    <w:rsid w:val="00674F2B"/>
    <w:rsid w:val="006837D4"/>
    <w:rsid w:val="00691D73"/>
    <w:rsid w:val="00692C04"/>
    <w:rsid w:val="006968D5"/>
    <w:rsid w:val="006C6A0C"/>
    <w:rsid w:val="006F5384"/>
    <w:rsid w:val="006F6E4F"/>
    <w:rsid w:val="00702DDD"/>
    <w:rsid w:val="00716677"/>
    <w:rsid w:val="00717895"/>
    <w:rsid w:val="00750BF6"/>
    <w:rsid w:val="00761512"/>
    <w:rsid w:val="00762989"/>
    <w:rsid w:val="00763525"/>
    <w:rsid w:val="00781CE1"/>
    <w:rsid w:val="0079125E"/>
    <w:rsid w:val="007F70A6"/>
    <w:rsid w:val="00811B86"/>
    <w:rsid w:val="0081333F"/>
    <w:rsid w:val="00817DB4"/>
    <w:rsid w:val="00840CF7"/>
    <w:rsid w:val="0086192E"/>
    <w:rsid w:val="008A5C9F"/>
    <w:rsid w:val="008D181F"/>
    <w:rsid w:val="008D1E28"/>
    <w:rsid w:val="008D3809"/>
    <w:rsid w:val="008D4662"/>
    <w:rsid w:val="008E3A9E"/>
    <w:rsid w:val="008E68F6"/>
    <w:rsid w:val="008F30DF"/>
    <w:rsid w:val="009014B6"/>
    <w:rsid w:val="0091097D"/>
    <w:rsid w:val="009168B2"/>
    <w:rsid w:val="009215F4"/>
    <w:rsid w:val="00930594"/>
    <w:rsid w:val="00937B38"/>
    <w:rsid w:val="00941C71"/>
    <w:rsid w:val="00946FEF"/>
    <w:rsid w:val="00966C22"/>
    <w:rsid w:val="00990BA9"/>
    <w:rsid w:val="009A6136"/>
    <w:rsid w:val="009B354D"/>
    <w:rsid w:val="009D1EDB"/>
    <w:rsid w:val="009E0257"/>
    <w:rsid w:val="009E63D7"/>
    <w:rsid w:val="009F7A56"/>
    <w:rsid w:val="00A008FD"/>
    <w:rsid w:val="00A044D5"/>
    <w:rsid w:val="00A1634E"/>
    <w:rsid w:val="00A17074"/>
    <w:rsid w:val="00A40022"/>
    <w:rsid w:val="00A5039D"/>
    <w:rsid w:val="00A63DB9"/>
    <w:rsid w:val="00A77BCB"/>
    <w:rsid w:val="00AA2BE9"/>
    <w:rsid w:val="00AB30F3"/>
    <w:rsid w:val="00AB771A"/>
    <w:rsid w:val="00AC1FED"/>
    <w:rsid w:val="00AC5287"/>
    <w:rsid w:val="00AF39FF"/>
    <w:rsid w:val="00AF6008"/>
    <w:rsid w:val="00B00DE1"/>
    <w:rsid w:val="00B01A05"/>
    <w:rsid w:val="00B06B29"/>
    <w:rsid w:val="00B300F4"/>
    <w:rsid w:val="00B40948"/>
    <w:rsid w:val="00B50C12"/>
    <w:rsid w:val="00B622FB"/>
    <w:rsid w:val="00B753BF"/>
    <w:rsid w:val="00B90509"/>
    <w:rsid w:val="00BB0C36"/>
    <w:rsid w:val="00BC6821"/>
    <w:rsid w:val="00BE5104"/>
    <w:rsid w:val="00BF3DE2"/>
    <w:rsid w:val="00BF7662"/>
    <w:rsid w:val="00C44DFA"/>
    <w:rsid w:val="00C45C77"/>
    <w:rsid w:val="00C7335E"/>
    <w:rsid w:val="00C739B9"/>
    <w:rsid w:val="00C74202"/>
    <w:rsid w:val="00C77741"/>
    <w:rsid w:val="00C80620"/>
    <w:rsid w:val="00CA64DD"/>
    <w:rsid w:val="00CB2E1D"/>
    <w:rsid w:val="00CF53DC"/>
    <w:rsid w:val="00D20D28"/>
    <w:rsid w:val="00D255EF"/>
    <w:rsid w:val="00D31FD7"/>
    <w:rsid w:val="00D3383E"/>
    <w:rsid w:val="00D404D2"/>
    <w:rsid w:val="00D601A2"/>
    <w:rsid w:val="00D75350"/>
    <w:rsid w:val="00D82800"/>
    <w:rsid w:val="00D9731E"/>
    <w:rsid w:val="00DE6C8B"/>
    <w:rsid w:val="00DF00E4"/>
    <w:rsid w:val="00DF2717"/>
    <w:rsid w:val="00E027D3"/>
    <w:rsid w:val="00E26AB8"/>
    <w:rsid w:val="00E75D3C"/>
    <w:rsid w:val="00E8526C"/>
    <w:rsid w:val="00E869D3"/>
    <w:rsid w:val="00EB6A86"/>
    <w:rsid w:val="00F06738"/>
    <w:rsid w:val="00F157D7"/>
    <w:rsid w:val="00F17080"/>
    <w:rsid w:val="00F36F1D"/>
    <w:rsid w:val="00F40611"/>
    <w:rsid w:val="00F47570"/>
    <w:rsid w:val="00F54105"/>
    <w:rsid w:val="00F54EB7"/>
    <w:rsid w:val="00F658D2"/>
    <w:rsid w:val="00F918B4"/>
    <w:rsid w:val="00F9619E"/>
    <w:rsid w:val="00FB42FA"/>
    <w:rsid w:val="00FB7A35"/>
    <w:rsid w:val="00FC3406"/>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901DA1"/>
  <w14:defaultImageDpi w14:val="32767"/>
  <w15:docId w15:val="{A572FCAE-1B1F-45F9-BC79-A49356DC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81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2-IC-One-Page-Business-Plan-Template-10787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0FAD46-465C-4949-8588-D0C9C987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ref2-IC-One-Page-Business-Plan-Template-10787_WORD.dotx</Template>
  <TotalTime>39</TotalTime>
  <Pages>5</Pages>
  <Words>527</Words>
  <Characters>3033</Characters>
  <Application>Microsoft Office Word</Application>
  <DocSecurity>0</DocSecurity>
  <Lines>61</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dc:creator>
  <cp:lastModifiedBy>min qu</cp:lastModifiedBy>
  <cp:revision>10</cp:revision>
  <cp:lastPrinted>2024-11-13T04:05:00Z</cp:lastPrinted>
  <dcterms:created xsi:type="dcterms:W3CDTF">2024-03-22T20:20:00Z</dcterms:created>
  <dcterms:modified xsi:type="dcterms:W3CDTF">2024-11-14T13:32:00Z</dcterms:modified>
</cp:coreProperties>
</file>