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5CEB0B7E" w:rsidR="00424282" w:rsidRPr="00D4249E" w:rsidRDefault="00424282" w:rsidP="00D4249E">
      <w:pPr>
        <w:spacing w:after="0" w:line="240" w:lineRule="auto"/>
        <w:rPr>
          <w:b/>
          <w:color w:val="808080" w:themeColor="background1" w:themeShade="80"/>
          <w:sz w:val="16"/>
          <w:szCs w:val="16"/>
        </w:rPr>
      </w:pPr>
    </w:p>
    <w:p w14:paraId="55EBBDBA" w14:textId="65E52531" w:rsidR="009F192F" w:rsidRDefault="000D1DD5" w:rsidP="009F192F">
      <w:pPr>
        <w:spacing w:after="0" w:line="240" w:lineRule="auto"/>
        <w:rPr>
          <w:b/>
          <w:color w:val="595959" w:themeColor="text1" w:themeTint="A6"/>
          <w:sz w:val="44"/>
          <w:szCs w:val="44"/>
        </w:rPr>
      </w:pPr>
      <w:r>
        <w:rPr>
          <w:caps/>
          <w:noProof/>
          <w:color w:val="595959" w:themeColor="text1" w:themeTint="A6"/>
          <w:sz w:val="44"/>
        </w:rPr>
        <w:drawing>
          <wp:anchor distT="0" distB="0" distL="114300" distR="114300" simplePos="0" relativeHeight="251670528" behindDoc="0" locked="0" layoutInCell="1" allowOverlap="1" wp14:anchorId="5EE591FD" wp14:editId="178FC280">
            <wp:simplePos x="0" y="0"/>
            <wp:positionH relativeFrom="margin">
              <wp:posOffset>4648200</wp:posOffset>
            </wp:positionH>
            <wp:positionV relativeFrom="paragraph">
              <wp:posOffset>8255</wp:posOffset>
            </wp:positionV>
            <wp:extent cx="2209800" cy="421640"/>
            <wp:effectExtent l="0" t="0" r="0" b="0"/>
            <wp:wrapNone/>
            <wp:docPr id="1163873206"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73206"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800" cy="421640"/>
                    </a:xfrm>
                    <a:prstGeom prst="rect">
                      <a:avLst/>
                    </a:prstGeom>
                  </pic:spPr>
                </pic:pic>
              </a:graphicData>
            </a:graphic>
            <wp14:sizeRelH relativeFrom="margin">
              <wp14:pctWidth>0</wp14:pctWidth>
            </wp14:sizeRelH>
            <wp14:sizeRelV relativeFrom="margin">
              <wp14:pctHeight>0</wp14:pctHeight>
            </wp14:sizeRelV>
          </wp:anchor>
        </w:drawing>
      </w:r>
      <w:r w:rsidR="009F192F">
        <w:rPr>
          <w:b/>
          <w:color w:val="595959" w:themeColor="text1" w:themeTint="A6"/>
          <w:sz w:val="44"/>
        </w:rPr>
        <w:t xml:space="preserve">Exemple de modèle de </w:t>
      </w:r>
      <w:r w:rsidR="00500A87">
        <w:rPr>
          <w:b/>
          <w:color w:val="595959" w:themeColor="text1" w:themeTint="A6"/>
          <w:sz w:val="44"/>
          <w:szCs w:val="44"/>
        </w:rPr>
        <w:br/>
      </w:r>
      <w:r w:rsidR="009F192F">
        <w:rPr>
          <w:b/>
          <w:color w:val="595959" w:themeColor="text1" w:themeTint="A6"/>
          <w:sz w:val="44"/>
        </w:rPr>
        <w:t xml:space="preserve">proposition d’événement de </w:t>
      </w:r>
      <w:r>
        <w:rPr>
          <w:b/>
          <w:color w:val="595959" w:themeColor="text1" w:themeTint="A6"/>
          <w:sz w:val="44"/>
        </w:rPr>
        <w:br/>
      </w:r>
      <w:r w:rsidR="009F192F">
        <w:rPr>
          <w:b/>
          <w:color w:val="595959" w:themeColor="text1" w:themeTint="A6"/>
          <w:sz w:val="44"/>
        </w:rPr>
        <w:t>parrainage pour Microsoft Word</w:t>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4B8B09F1" w14:textId="29CDD2A0" w:rsidR="00C0613F" w:rsidRDefault="00C0613F" w:rsidP="00424282">
      <w:pPr>
        <w:spacing w:after="0" w:line="240" w:lineRule="auto"/>
        <w:rPr>
          <w:b/>
          <w:color w:val="595959" w:themeColor="text1" w:themeTint="A6"/>
          <w:sz w:val="36"/>
          <w:szCs w:val="36"/>
        </w:rPr>
      </w:pPr>
    </w:p>
    <w:p w14:paraId="2C4BE594" w14:textId="34316EAD" w:rsidR="00F54A95" w:rsidRPr="00C0613F" w:rsidRDefault="00C0613F" w:rsidP="00C0613F">
      <w:pPr>
        <w:spacing w:after="0" w:line="240" w:lineRule="auto"/>
        <w:rPr>
          <w:bCs/>
          <w:color w:val="000000" w:themeColor="text1"/>
          <w:sz w:val="44"/>
          <w:szCs w:val="44"/>
        </w:rPr>
      </w:pPr>
      <w:r>
        <w:rPr>
          <w:color w:val="000000" w:themeColor="text1"/>
          <w:sz w:val="36"/>
        </w:rPr>
        <w:t>PROPOSITION DE PARRAINAGE POUR</w:t>
      </w:r>
      <w:r w:rsidR="009946F4" w:rsidRPr="00C0613F">
        <w:rPr>
          <w:bCs/>
          <w:color w:val="000000" w:themeColor="text1"/>
          <w:sz w:val="44"/>
          <w:szCs w:val="44"/>
        </w:rPr>
        <w:t xml:space="preserve"> </w:t>
      </w:r>
    </w:p>
    <w:p w14:paraId="276DA754" w14:textId="02D82486" w:rsidR="000F6E6F" w:rsidRPr="00C0613F" w:rsidRDefault="004F6173" w:rsidP="000F6E6F">
      <w:pPr>
        <w:pStyle w:val="NoSpacing"/>
        <w:spacing w:after="100" w:afterAutospacing="1"/>
        <w:rPr>
          <w:rFonts w:ascii="Century Gothic" w:hAnsi="Century Gothic"/>
          <w:color w:val="000000" w:themeColor="text1"/>
          <w:sz w:val="72"/>
          <w:szCs w:val="72"/>
        </w:rPr>
      </w:pPr>
      <w:r>
        <w:rPr>
          <w:rFonts w:ascii="Century Gothic" w:hAnsi="Century Gothic"/>
          <w:color w:val="000000" w:themeColor="text1"/>
          <w:sz w:val="72"/>
        </w:rPr>
        <w:t>HARMONY MUSIC FEST 20XX</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0" w:name="_Hlk164104782"/>
            <w:r>
              <w:rPr>
                <w:rFonts w:ascii="Century Gothic" w:hAnsi="Century Gothic"/>
                <w:color w:val="000000" w:themeColor="text1"/>
                <w:sz w:val="20"/>
              </w:rPr>
              <w:t>PRÉPARÉ PAR</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60E349A4" w:rsidR="00F54A95" w:rsidRPr="000F6E6F" w:rsidRDefault="006E5D9A"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Jorge Posada</w:t>
            </w: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JJ/MM/AA</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C0613F" w:rsidRDefault="008669ED" w:rsidP="00C805C2">
      <w:pPr>
        <w:spacing w:line="240" w:lineRule="auto"/>
        <w:rPr>
          <w:rFonts w:eastAsiaTheme="majorEastAsia" w:cstheme="minorHAnsi"/>
          <w:caps/>
          <w:color w:val="1F4E79" w:themeColor="accent5" w:themeShade="80"/>
          <w:sz w:val="44"/>
          <w:szCs w:val="44"/>
        </w:rPr>
      </w:pPr>
      <w:r>
        <w:rPr>
          <w:caps/>
          <w:color w:val="1F4E79" w:themeColor="accent5" w:themeShade="80"/>
          <w:sz w:val="44"/>
        </w:rPr>
        <w:lastRenderedPageBreak/>
        <w:t>table des matières</w:t>
      </w:r>
    </w:p>
    <w:p w14:paraId="737233A9" w14:textId="77777777" w:rsidR="00DF2A41" w:rsidRDefault="00DF2A41" w:rsidP="00DF2A41">
      <w:pPr>
        <w:pStyle w:val="TOC1"/>
        <w:rPr>
          <w:sz w:val="24"/>
          <w:szCs w:val="24"/>
        </w:rPr>
      </w:pPr>
    </w:p>
    <w:p w14:paraId="084611D3" w14:textId="02C5D7C5" w:rsidR="000D1DD5" w:rsidRDefault="00D4249E">
      <w:pPr>
        <w:pStyle w:val="TOC1"/>
        <w:rPr>
          <w:rFonts w:asciiTheme="minorHAnsi" w:eastAsiaTheme="minorEastAsia" w:hAnsiTheme="minorHAnsi" w:cstheme="minorBidi"/>
          <w:caps w:val="0"/>
          <w:noProof/>
          <w:color w:val="auto"/>
          <w:kern w:val="2"/>
          <w:sz w:val="24"/>
          <w:szCs w:val="24"/>
          <w:lang w:eastAsia="zh-CN"/>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4910809" w:history="1">
        <w:r w:rsidR="000D1DD5" w:rsidRPr="00750F32">
          <w:rPr>
            <w:rStyle w:val="Hyperlink"/>
            <w:noProof/>
          </w:rPr>
          <w:t>1.</w:t>
        </w:r>
        <w:r w:rsidR="000D1DD5">
          <w:rPr>
            <w:rFonts w:asciiTheme="minorHAnsi" w:eastAsiaTheme="minorEastAsia" w:hAnsiTheme="minorHAnsi" w:cstheme="minorBidi"/>
            <w:caps w:val="0"/>
            <w:noProof/>
            <w:color w:val="auto"/>
            <w:kern w:val="2"/>
            <w:sz w:val="24"/>
            <w:szCs w:val="24"/>
            <w:lang w:eastAsia="zh-CN"/>
            <w14:ligatures w14:val="standardContextual"/>
          </w:rPr>
          <w:tab/>
        </w:r>
        <w:r w:rsidR="000D1DD5" w:rsidRPr="00750F32">
          <w:rPr>
            <w:rStyle w:val="Hyperlink"/>
            <w:noProof/>
          </w:rPr>
          <w:t>INTRODUCTION</w:t>
        </w:r>
        <w:r w:rsidR="000D1DD5">
          <w:rPr>
            <w:noProof/>
            <w:webHidden/>
          </w:rPr>
          <w:tab/>
        </w:r>
        <w:r w:rsidR="000D1DD5">
          <w:rPr>
            <w:noProof/>
            <w:webHidden/>
          </w:rPr>
          <w:fldChar w:fldCharType="begin"/>
        </w:r>
        <w:r w:rsidR="000D1DD5">
          <w:rPr>
            <w:noProof/>
            <w:webHidden/>
          </w:rPr>
          <w:instrText xml:space="preserve"> PAGEREF _Toc184910809 \h </w:instrText>
        </w:r>
        <w:r w:rsidR="000D1DD5">
          <w:rPr>
            <w:noProof/>
            <w:webHidden/>
          </w:rPr>
        </w:r>
        <w:r w:rsidR="000D1DD5">
          <w:rPr>
            <w:noProof/>
            <w:webHidden/>
          </w:rPr>
          <w:fldChar w:fldCharType="separate"/>
        </w:r>
        <w:r w:rsidR="000D1DD5">
          <w:rPr>
            <w:noProof/>
            <w:webHidden/>
          </w:rPr>
          <w:t>3</w:t>
        </w:r>
        <w:r w:rsidR="000D1DD5">
          <w:rPr>
            <w:noProof/>
            <w:webHidden/>
          </w:rPr>
          <w:fldChar w:fldCharType="end"/>
        </w:r>
      </w:hyperlink>
    </w:p>
    <w:p w14:paraId="03267517" w14:textId="37EFFC17" w:rsidR="000D1DD5" w:rsidRDefault="000D1DD5">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810" w:history="1">
        <w:r w:rsidRPr="00750F32">
          <w:rPr>
            <w:rStyle w:val="Hyperlink"/>
            <w:noProof/>
          </w:rPr>
          <w:t>2.</w:t>
        </w:r>
        <w:r>
          <w:rPr>
            <w:rFonts w:asciiTheme="minorHAnsi" w:eastAsiaTheme="minorEastAsia" w:hAnsiTheme="minorHAnsi" w:cstheme="minorBidi"/>
            <w:caps w:val="0"/>
            <w:noProof/>
            <w:color w:val="auto"/>
            <w:kern w:val="2"/>
            <w:sz w:val="24"/>
            <w:szCs w:val="24"/>
            <w:lang w:eastAsia="zh-CN"/>
            <w14:ligatures w14:val="standardContextual"/>
          </w:rPr>
          <w:tab/>
        </w:r>
        <w:r w:rsidRPr="00750F32">
          <w:rPr>
            <w:rStyle w:val="Hyperlink"/>
            <w:noProof/>
          </w:rPr>
          <w:t>À PROPOS DE L’ÉVÉNEMENT</w:t>
        </w:r>
        <w:r>
          <w:rPr>
            <w:noProof/>
            <w:webHidden/>
          </w:rPr>
          <w:tab/>
        </w:r>
        <w:r>
          <w:rPr>
            <w:noProof/>
            <w:webHidden/>
          </w:rPr>
          <w:fldChar w:fldCharType="begin"/>
        </w:r>
        <w:r>
          <w:rPr>
            <w:noProof/>
            <w:webHidden/>
          </w:rPr>
          <w:instrText xml:space="preserve"> PAGEREF _Toc184910810 \h </w:instrText>
        </w:r>
        <w:r>
          <w:rPr>
            <w:noProof/>
            <w:webHidden/>
          </w:rPr>
        </w:r>
        <w:r>
          <w:rPr>
            <w:noProof/>
            <w:webHidden/>
          </w:rPr>
          <w:fldChar w:fldCharType="separate"/>
        </w:r>
        <w:r>
          <w:rPr>
            <w:noProof/>
            <w:webHidden/>
          </w:rPr>
          <w:t>3</w:t>
        </w:r>
        <w:r>
          <w:rPr>
            <w:noProof/>
            <w:webHidden/>
          </w:rPr>
          <w:fldChar w:fldCharType="end"/>
        </w:r>
      </w:hyperlink>
    </w:p>
    <w:p w14:paraId="7566B7FD" w14:textId="516BB2A5" w:rsidR="000D1DD5" w:rsidRDefault="000D1DD5">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811" w:history="1">
        <w:r w:rsidRPr="00750F32">
          <w:rPr>
            <w:rStyle w:val="Hyperlink"/>
            <w:noProof/>
          </w:rPr>
          <w:t>3.</w:t>
        </w:r>
        <w:r>
          <w:rPr>
            <w:rFonts w:asciiTheme="minorHAnsi" w:eastAsiaTheme="minorEastAsia" w:hAnsiTheme="minorHAnsi" w:cstheme="minorBidi"/>
            <w:caps w:val="0"/>
            <w:noProof/>
            <w:color w:val="auto"/>
            <w:kern w:val="2"/>
            <w:sz w:val="24"/>
            <w:szCs w:val="24"/>
            <w:lang w:eastAsia="zh-CN"/>
            <w14:ligatures w14:val="standardContextual"/>
          </w:rPr>
          <w:tab/>
        </w:r>
        <w:r w:rsidRPr="00750F32">
          <w:rPr>
            <w:rStyle w:val="Hyperlink"/>
            <w:noProof/>
          </w:rPr>
          <w:t>OPPORTUNITÉS DE PARRAINAGE</w:t>
        </w:r>
        <w:r>
          <w:rPr>
            <w:noProof/>
            <w:webHidden/>
          </w:rPr>
          <w:tab/>
        </w:r>
        <w:r>
          <w:rPr>
            <w:noProof/>
            <w:webHidden/>
          </w:rPr>
          <w:fldChar w:fldCharType="begin"/>
        </w:r>
        <w:r>
          <w:rPr>
            <w:noProof/>
            <w:webHidden/>
          </w:rPr>
          <w:instrText xml:space="preserve"> PAGEREF _Toc184910811 \h </w:instrText>
        </w:r>
        <w:r>
          <w:rPr>
            <w:noProof/>
            <w:webHidden/>
          </w:rPr>
        </w:r>
        <w:r>
          <w:rPr>
            <w:noProof/>
            <w:webHidden/>
          </w:rPr>
          <w:fldChar w:fldCharType="separate"/>
        </w:r>
        <w:r>
          <w:rPr>
            <w:noProof/>
            <w:webHidden/>
          </w:rPr>
          <w:t>4</w:t>
        </w:r>
        <w:r>
          <w:rPr>
            <w:noProof/>
            <w:webHidden/>
          </w:rPr>
          <w:fldChar w:fldCharType="end"/>
        </w:r>
      </w:hyperlink>
    </w:p>
    <w:p w14:paraId="00AD4D71" w14:textId="19EFA43B" w:rsidR="000D1DD5" w:rsidRDefault="000D1DD5">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812" w:history="1">
        <w:r w:rsidRPr="00750F32">
          <w:rPr>
            <w:rStyle w:val="Hyperlink"/>
            <w:noProof/>
          </w:rPr>
          <w:t>4.</w:t>
        </w:r>
        <w:r>
          <w:rPr>
            <w:rFonts w:asciiTheme="minorHAnsi" w:eastAsiaTheme="minorEastAsia" w:hAnsiTheme="minorHAnsi" w:cstheme="minorBidi"/>
            <w:caps w:val="0"/>
            <w:noProof/>
            <w:color w:val="auto"/>
            <w:kern w:val="2"/>
            <w:sz w:val="24"/>
            <w:szCs w:val="24"/>
            <w:lang w:eastAsia="zh-CN"/>
            <w14:ligatures w14:val="standardContextual"/>
          </w:rPr>
          <w:tab/>
        </w:r>
        <w:r w:rsidRPr="00750F32">
          <w:rPr>
            <w:rStyle w:val="Hyperlink"/>
            <w:noProof/>
          </w:rPr>
          <w:t>AVANTAGES DU PARRAINAGE</w:t>
        </w:r>
        <w:r>
          <w:rPr>
            <w:noProof/>
            <w:webHidden/>
          </w:rPr>
          <w:tab/>
        </w:r>
        <w:r>
          <w:rPr>
            <w:noProof/>
            <w:webHidden/>
          </w:rPr>
          <w:fldChar w:fldCharType="begin"/>
        </w:r>
        <w:r>
          <w:rPr>
            <w:noProof/>
            <w:webHidden/>
          </w:rPr>
          <w:instrText xml:space="preserve"> PAGEREF _Toc184910812 \h </w:instrText>
        </w:r>
        <w:r>
          <w:rPr>
            <w:noProof/>
            <w:webHidden/>
          </w:rPr>
        </w:r>
        <w:r>
          <w:rPr>
            <w:noProof/>
            <w:webHidden/>
          </w:rPr>
          <w:fldChar w:fldCharType="separate"/>
        </w:r>
        <w:r>
          <w:rPr>
            <w:noProof/>
            <w:webHidden/>
          </w:rPr>
          <w:t>4</w:t>
        </w:r>
        <w:r>
          <w:rPr>
            <w:noProof/>
            <w:webHidden/>
          </w:rPr>
          <w:fldChar w:fldCharType="end"/>
        </w:r>
      </w:hyperlink>
    </w:p>
    <w:p w14:paraId="13809B14" w14:textId="4138CC55" w:rsidR="000D1DD5" w:rsidRDefault="000D1DD5">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813" w:history="1">
        <w:r w:rsidRPr="00750F32">
          <w:rPr>
            <w:rStyle w:val="Hyperlink"/>
            <w:noProof/>
          </w:rPr>
          <w:t>5.</w:t>
        </w:r>
        <w:r>
          <w:rPr>
            <w:rFonts w:asciiTheme="minorHAnsi" w:eastAsiaTheme="minorEastAsia" w:hAnsiTheme="minorHAnsi" w:cstheme="minorBidi"/>
            <w:caps w:val="0"/>
            <w:noProof/>
            <w:color w:val="auto"/>
            <w:kern w:val="2"/>
            <w:sz w:val="24"/>
            <w:szCs w:val="24"/>
            <w:lang w:eastAsia="zh-CN"/>
            <w14:ligatures w14:val="standardContextual"/>
          </w:rPr>
          <w:tab/>
        </w:r>
        <w:r w:rsidRPr="00750F32">
          <w:rPr>
            <w:rStyle w:val="Hyperlink"/>
            <w:noProof/>
          </w:rPr>
          <w:t>FORFAITS DE PARRAINAGE</w:t>
        </w:r>
        <w:r>
          <w:rPr>
            <w:noProof/>
            <w:webHidden/>
          </w:rPr>
          <w:tab/>
        </w:r>
        <w:r>
          <w:rPr>
            <w:noProof/>
            <w:webHidden/>
          </w:rPr>
          <w:fldChar w:fldCharType="begin"/>
        </w:r>
        <w:r>
          <w:rPr>
            <w:noProof/>
            <w:webHidden/>
          </w:rPr>
          <w:instrText xml:space="preserve"> PAGEREF _Toc184910813 \h </w:instrText>
        </w:r>
        <w:r>
          <w:rPr>
            <w:noProof/>
            <w:webHidden/>
          </w:rPr>
        </w:r>
        <w:r>
          <w:rPr>
            <w:noProof/>
            <w:webHidden/>
          </w:rPr>
          <w:fldChar w:fldCharType="separate"/>
        </w:r>
        <w:r>
          <w:rPr>
            <w:noProof/>
            <w:webHidden/>
          </w:rPr>
          <w:t>5</w:t>
        </w:r>
        <w:r>
          <w:rPr>
            <w:noProof/>
            <w:webHidden/>
          </w:rPr>
          <w:fldChar w:fldCharType="end"/>
        </w:r>
      </w:hyperlink>
    </w:p>
    <w:p w14:paraId="47CA1C7E" w14:textId="5FB665E0" w:rsidR="000D1DD5" w:rsidRDefault="000D1DD5">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814" w:history="1">
        <w:r w:rsidRPr="00750F32">
          <w:rPr>
            <w:rStyle w:val="Hyperlink"/>
            <w:noProof/>
          </w:rPr>
          <w:t>6.</w:t>
        </w:r>
        <w:r>
          <w:rPr>
            <w:rFonts w:asciiTheme="minorHAnsi" w:eastAsiaTheme="minorEastAsia" w:hAnsiTheme="minorHAnsi" w:cstheme="minorBidi"/>
            <w:caps w:val="0"/>
            <w:noProof/>
            <w:color w:val="auto"/>
            <w:kern w:val="2"/>
            <w:sz w:val="24"/>
            <w:szCs w:val="24"/>
            <w:lang w:eastAsia="zh-CN"/>
            <w14:ligatures w14:val="standardContextual"/>
          </w:rPr>
          <w:tab/>
        </w:r>
        <w:r w:rsidRPr="00750F32">
          <w:rPr>
            <w:rStyle w:val="Hyperlink"/>
            <w:noProof/>
          </w:rPr>
          <w:t>OPPORTUNITÉS DEPARRAINAGE PERSONNALISÉES</w:t>
        </w:r>
        <w:r>
          <w:rPr>
            <w:noProof/>
            <w:webHidden/>
          </w:rPr>
          <w:tab/>
        </w:r>
        <w:r>
          <w:rPr>
            <w:noProof/>
            <w:webHidden/>
          </w:rPr>
          <w:fldChar w:fldCharType="begin"/>
        </w:r>
        <w:r>
          <w:rPr>
            <w:noProof/>
            <w:webHidden/>
          </w:rPr>
          <w:instrText xml:space="preserve"> PAGEREF _Toc184910814 \h </w:instrText>
        </w:r>
        <w:r>
          <w:rPr>
            <w:noProof/>
            <w:webHidden/>
          </w:rPr>
        </w:r>
        <w:r>
          <w:rPr>
            <w:noProof/>
            <w:webHidden/>
          </w:rPr>
          <w:fldChar w:fldCharType="separate"/>
        </w:r>
        <w:r>
          <w:rPr>
            <w:noProof/>
            <w:webHidden/>
          </w:rPr>
          <w:t>6</w:t>
        </w:r>
        <w:r>
          <w:rPr>
            <w:noProof/>
            <w:webHidden/>
          </w:rPr>
          <w:fldChar w:fldCharType="end"/>
        </w:r>
      </w:hyperlink>
    </w:p>
    <w:p w14:paraId="2FB3E507" w14:textId="0C109AC0" w:rsidR="000D1DD5" w:rsidRDefault="000D1DD5">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815" w:history="1">
        <w:r w:rsidRPr="00750F32">
          <w:rPr>
            <w:rStyle w:val="Hyperlink"/>
            <w:noProof/>
          </w:rPr>
          <w:t>7.</w:t>
        </w:r>
        <w:r>
          <w:rPr>
            <w:rFonts w:asciiTheme="minorHAnsi" w:eastAsiaTheme="minorEastAsia" w:hAnsiTheme="minorHAnsi" w:cstheme="minorBidi"/>
            <w:caps w:val="0"/>
            <w:noProof/>
            <w:color w:val="auto"/>
            <w:kern w:val="2"/>
            <w:sz w:val="24"/>
            <w:szCs w:val="24"/>
            <w:lang w:eastAsia="zh-CN"/>
            <w14:ligatures w14:val="standardContextual"/>
          </w:rPr>
          <w:tab/>
        </w:r>
        <w:r w:rsidRPr="00750F32">
          <w:rPr>
            <w:rStyle w:val="Hyperlink"/>
            <w:noProof/>
          </w:rPr>
          <w:t>PLAN MARKETING ET PROMOTIONNEL</w:t>
        </w:r>
        <w:r>
          <w:rPr>
            <w:noProof/>
            <w:webHidden/>
          </w:rPr>
          <w:tab/>
        </w:r>
        <w:r>
          <w:rPr>
            <w:noProof/>
            <w:webHidden/>
          </w:rPr>
          <w:fldChar w:fldCharType="begin"/>
        </w:r>
        <w:r>
          <w:rPr>
            <w:noProof/>
            <w:webHidden/>
          </w:rPr>
          <w:instrText xml:space="preserve"> PAGEREF _Toc184910815 \h </w:instrText>
        </w:r>
        <w:r>
          <w:rPr>
            <w:noProof/>
            <w:webHidden/>
          </w:rPr>
        </w:r>
        <w:r>
          <w:rPr>
            <w:noProof/>
            <w:webHidden/>
          </w:rPr>
          <w:fldChar w:fldCharType="separate"/>
        </w:r>
        <w:r>
          <w:rPr>
            <w:noProof/>
            <w:webHidden/>
          </w:rPr>
          <w:t>6</w:t>
        </w:r>
        <w:r>
          <w:rPr>
            <w:noProof/>
            <w:webHidden/>
          </w:rPr>
          <w:fldChar w:fldCharType="end"/>
        </w:r>
      </w:hyperlink>
    </w:p>
    <w:p w14:paraId="23661835" w14:textId="59929C50" w:rsidR="000D1DD5" w:rsidRDefault="000D1DD5">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816" w:history="1">
        <w:r w:rsidRPr="00750F32">
          <w:rPr>
            <w:rStyle w:val="Hyperlink"/>
            <w:noProof/>
          </w:rPr>
          <w:t>8.</w:t>
        </w:r>
        <w:r>
          <w:rPr>
            <w:rFonts w:asciiTheme="minorHAnsi" w:eastAsiaTheme="minorEastAsia" w:hAnsiTheme="minorHAnsi" w:cstheme="minorBidi"/>
            <w:caps w:val="0"/>
            <w:noProof/>
            <w:color w:val="auto"/>
            <w:kern w:val="2"/>
            <w:sz w:val="24"/>
            <w:szCs w:val="24"/>
            <w:lang w:eastAsia="zh-CN"/>
            <w14:ligatures w14:val="standardContextual"/>
          </w:rPr>
          <w:tab/>
        </w:r>
        <w:r w:rsidRPr="00750F32">
          <w:rPr>
            <w:rStyle w:val="Hyperlink"/>
            <w:noProof/>
          </w:rPr>
          <w:t>QUI SOMMES-NOUS ?</w:t>
        </w:r>
        <w:r>
          <w:rPr>
            <w:noProof/>
            <w:webHidden/>
          </w:rPr>
          <w:tab/>
        </w:r>
        <w:r>
          <w:rPr>
            <w:noProof/>
            <w:webHidden/>
          </w:rPr>
          <w:fldChar w:fldCharType="begin"/>
        </w:r>
        <w:r>
          <w:rPr>
            <w:noProof/>
            <w:webHidden/>
          </w:rPr>
          <w:instrText xml:space="preserve"> PAGEREF _Toc184910816 \h </w:instrText>
        </w:r>
        <w:r>
          <w:rPr>
            <w:noProof/>
            <w:webHidden/>
          </w:rPr>
        </w:r>
        <w:r>
          <w:rPr>
            <w:noProof/>
            <w:webHidden/>
          </w:rPr>
          <w:fldChar w:fldCharType="separate"/>
        </w:r>
        <w:r>
          <w:rPr>
            <w:noProof/>
            <w:webHidden/>
          </w:rPr>
          <w:t>7</w:t>
        </w:r>
        <w:r>
          <w:rPr>
            <w:noProof/>
            <w:webHidden/>
          </w:rPr>
          <w:fldChar w:fldCharType="end"/>
        </w:r>
      </w:hyperlink>
    </w:p>
    <w:p w14:paraId="1EBB7ADA" w14:textId="47B3422A" w:rsidR="000D1DD5" w:rsidRDefault="000D1DD5">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817" w:history="1">
        <w:r w:rsidRPr="00750F32">
          <w:rPr>
            <w:rStyle w:val="Hyperlink"/>
            <w:noProof/>
          </w:rPr>
          <w:t>9.</w:t>
        </w:r>
        <w:r>
          <w:rPr>
            <w:rFonts w:asciiTheme="minorHAnsi" w:eastAsiaTheme="minorEastAsia" w:hAnsiTheme="minorHAnsi" w:cstheme="minorBidi"/>
            <w:caps w:val="0"/>
            <w:noProof/>
            <w:color w:val="auto"/>
            <w:kern w:val="2"/>
            <w:sz w:val="24"/>
            <w:szCs w:val="24"/>
            <w:lang w:eastAsia="zh-CN"/>
            <w14:ligatures w14:val="standardContextual"/>
          </w:rPr>
          <w:tab/>
        </w:r>
        <w:r w:rsidRPr="00750F32">
          <w:rPr>
            <w:rStyle w:val="Hyperlink"/>
            <w:noProof/>
          </w:rPr>
          <w:t>RÉUSSITES ET TÉMOIGNAGES SUR DES ÉVÉNEMENTS PRÉCÉDENTS</w:t>
        </w:r>
        <w:r>
          <w:rPr>
            <w:noProof/>
            <w:webHidden/>
          </w:rPr>
          <w:tab/>
        </w:r>
        <w:r>
          <w:rPr>
            <w:noProof/>
            <w:webHidden/>
          </w:rPr>
          <w:fldChar w:fldCharType="begin"/>
        </w:r>
        <w:r>
          <w:rPr>
            <w:noProof/>
            <w:webHidden/>
          </w:rPr>
          <w:instrText xml:space="preserve"> PAGEREF _Toc184910817 \h </w:instrText>
        </w:r>
        <w:r>
          <w:rPr>
            <w:noProof/>
            <w:webHidden/>
          </w:rPr>
        </w:r>
        <w:r>
          <w:rPr>
            <w:noProof/>
            <w:webHidden/>
          </w:rPr>
          <w:fldChar w:fldCharType="separate"/>
        </w:r>
        <w:r>
          <w:rPr>
            <w:noProof/>
            <w:webHidden/>
          </w:rPr>
          <w:t>7</w:t>
        </w:r>
        <w:r>
          <w:rPr>
            <w:noProof/>
            <w:webHidden/>
          </w:rPr>
          <w:fldChar w:fldCharType="end"/>
        </w:r>
      </w:hyperlink>
    </w:p>
    <w:p w14:paraId="1964CF9E" w14:textId="19460613" w:rsidR="000D1DD5" w:rsidRDefault="000D1DD5">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818" w:history="1">
        <w:r w:rsidRPr="00750F32">
          <w:rPr>
            <w:rStyle w:val="Hyperlink"/>
            <w:noProof/>
          </w:rPr>
          <w:t>10.</w:t>
        </w:r>
        <w:r>
          <w:rPr>
            <w:rFonts w:asciiTheme="minorHAnsi" w:eastAsiaTheme="minorEastAsia" w:hAnsiTheme="minorHAnsi" w:cstheme="minorBidi"/>
            <w:caps w:val="0"/>
            <w:noProof/>
            <w:color w:val="auto"/>
            <w:kern w:val="2"/>
            <w:sz w:val="24"/>
            <w:szCs w:val="24"/>
            <w:lang w:eastAsia="zh-CN"/>
            <w14:ligatures w14:val="standardContextual"/>
          </w:rPr>
          <w:tab/>
        </w:r>
        <w:r w:rsidRPr="00750F32">
          <w:rPr>
            <w:rStyle w:val="Hyperlink"/>
            <w:noProof/>
          </w:rPr>
          <w:t>coordonnées</w:t>
        </w:r>
        <w:r>
          <w:rPr>
            <w:noProof/>
            <w:webHidden/>
          </w:rPr>
          <w:tab/>
        </w:r>
        <w:r>
          <w:rPr>
            <w:noProof/>
            <w:webHidden/>
          </w:rPr>
          <w:fldChar w:fldCharType="begin"/>
        </w:r>
        <w:r>
          <w:rPr>
            <w:noProof/>
            <w:webHidden/>
          </w:rPr>
          <w:instrText xml:space="preserve"> PAGEREF _Toc184910818 \h </w:instrText>
        </w:r>
        <w:r>
          <w:rPr>
            <w:noProof/>
            <w:webHidden/>
          </w:rPr>
        </w:r>
        <w:r>
          <w:rPr>
            <w:noProof/>
            <w:webHidden/>
          </w:rPr>
          <w:fldChar w:fldCharType="separate"/>
        </w:r>
        <w:r>
          <w:rPr>
            <w:noProof/>
            <w:webHidden/>
          </w:rPr>
          <w:t>7</w:t>
        </w:r>
        <w:r>
          <w:rPr>
            <w:noProof/>
            <w:webHidden/>
          </w:rPr>
          <w:fldChar w:fldCharType="end"/>
        </w:r>
      </w:hyperlink>
    </w:p>
    <w:p w14:paraId="5C4F8C9A" w14:textId="4B7DB2BF" w:rsidR="007F1D65" w:rsidRPr="005D0142" w:rsidRDefault="00D4249E" w:rsidP="000B7D8A">
      <w:pPr>
        <w:pStyle w:val="Heading2"/>
        <w:spacing w:after="0"/>
        <w:rPr>
          <w:sz w:val="20"/>
          <w:szCs w:val="20"/>
        </w:rPr>
        <w:sectPr w:rsidR="007F1D65" w:rsidRPr="005D0142" w:rsidSect="00247201">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tbl>
      <w:tblPr>
        <w:tblStyle w:val="TableGrid"/>
        <w:tblW w:w="10505" w:type="dxa"/>
        <w:tblInd w:w="-10" w:type="dxa"/>
        <w:tblLook w:val="04A0" w:firstRow="1" w:lastRow="0" w:firstColumn="1" w:lastColumn="0" w:noHBand="0" w:noVBand="1"/>
      </w:tblPr>
      <w:tblGrid>
        <w:gridCol w:w="3090"/>
        <w:gridCol w:w="7415"/>
      </w:tblGrid>
      <w:tr w:rsidR="00C0613F" w14:paraId="600D7EA0" w14:textId="77777777" w:rsidTr="000D1DD5">
        <w:trPr>
          <w:trHeight w:val="5574"/>
        </w:trPr>
        <w:tc>
          <w:tcPr>
            <w:tcW w:w="30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E9554B4" w14:textId="4B1F5E68" w:rsidR="00C0613F" w:rsidRPr="000D1DD5" w:rsidRDefault="00AF2F5C" w:rsidP="000D1DD5">
            <w:pPr>
              <w:pStyle w:val="Heading1"/>
              <w:numPr>
                <w:ilvl w:val="0"/>
                <w:numId w:val="1"/>
              </w:numPr>
              <w:ind w:left="360"/>
              <w:rPr>
                <w:color w:val="1F4E79" w:themeColor="accent5" w:themeShade="80"/>
                <w:szCs w:val="20"/>
              </w:rPr>
            </w:pPr>
            <w:bookmarkStart w:id="1" w:name="_Toc184910809"/>
            <w:r>
              <w:rPr>
                <w:color w:val="1F4E79" w:themeColor="accent5" w:themeShade="80"/>
              </w:rPr>
              <w:lastRenderedPageBreak/>
              <w:t>INTRODUCTION</w:t>
            </w:r>
            <w:bookmarkEnd w:id="1"/>
          </w:p>
        </w:tc>
        <w:tc>
          <w:tcPr>
            <w:tcW w:w="741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9F7BCA9" w14:textId="2D202221" w:rsidR="00C0613F" w:rsidRPr="002E2597" w:rsidRDefault="004F6173" w:rsidP="00C0613F">
            <w:pPr>
              <w:ind w:left="71" w:right="130"/>
              <w:rPr>
                <w:iCs/>
                <w:color w:val="000000" w:themeColor="text1"/>
                <w:sz w:val="20"/>
                <w:szCs w:val="20"/>
              </w:rPr>
            </w:pPr>
            <w:r>
              <w:rPr>
                <w:color w:val="000000" w:themeColor="text1"/>
                <w:sz w:val="20"/>
              </w:rPr>
              <w:t>Merci d’envisager un partenariat avec le Harmony Music Festival 20XX. Cette proposition représente la façon dont votre marque peut tirer profit du parrainage de notre événement, qui célèbre la diversité de la musique et de la culture et attire des participants de tout le pays et d’ailleurs.</w:t>
            </w:r>
          </w:p>
        </w:tc>
      </w:tr>
    </w:tbl>
    <w:p w14:paraId="00BFBB29" w14:textId="77777777" w:rsidR="001B18BA" w:rsidRDefault="001B18BA" w:rsidP="00AF2F5C"/>
    <w:tbl>
      <w:tblPr>
        <w:tblStyle w:val="TableGrid"/>
        <w:tblW w:w="10505" w:type="dxa"/>
        <w:tblInd w:w="-10" w:type="dxa"/>
        <w:tblLook w:val="04A0" w:firstRow="1" w:lastRow="0" w:firstColumn="1" w:lastColumn="0" w:noHBand="0" w:noVBand="1"/>
      </w:tblPr>
      <w:tblGrid>
        <w:gridCol w:w="3090"/>
        <w:gridCol w:w="7415"/>
      </w:tblGrid>
      <w:tr w:rsidR="00AF2F5C" w:rsidRPr="002E2597" w14:paraId="477ACD11" w14:textId="77777777" w:rsidTr="000D1DD5">
        <w:trPr>
          <w:trHeight w:val="5574"/>
        </w:trPr>
        <w:tc>
          <w:tcPr>
            <w:tcW w:w="30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5F0FEA0" w14:textId="50C80E1E" w:rsidR="00AF2F5C" w:rsidRPr="000D1DD5" w:rsidRDefault="00AF2F5C" w:rsidP="000D1DD5">
            <w:pPr>
              <w:pStyle w:val="Heading1"/>
              <w:numPr>
                <w:ilvl w:val="0"/>
                <w:numId w:val="1"/>
              </w:numPr>
              <w:ind w:left="360"/>
              <w:rPr>
                <w:color w:val="1F4E79" w:themeColor="accent5" w:themeShade="80"/>
                <w:szCs w:val="20"/>
              </w:rPr>
            </w:pPr>
            <w:bookmarkStart w:id="2" w:name="_Toc184910810"/>
            <w:bookmarkStart w:id="3" w:name="_Hlk164156651"/>
            <w:r>
              <w:rPr>
                <w:color w:val="1F4E79" w:themeColor="accent5" w:themeShade="80"/>
              </w:rPr>
              <w:t>À PROPOS DE L’ÉVÉNEMENT</w:t>
            </w:r>
            <w:bookmarkEnd w:id="2"/>
          </w:p>
        </w:tc>
        <w:tc>
          <w:tcPr>
            <w:tcW w:w="741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9AFC739" w14:textId="067C31A8" w:rsidR="00AF2F5C" w:rsidRPr="002E2597" w:rsidRDefault="00C242A5" w:rsidP="00AE07BA">
            <w:pPr>
              <w:ind w:left="71" w:right="130"/>
              <w:rPr>
                <w:iCs/>
                <w:color w:val="000000" w:themeColor="text1"/>
                <w:sz w:val="20"/>
                <w:szCs w:val="20"/>
              </w:rPr>
            </w:pPr>
            <w:r>
              <w:rPr>
                <w:color w:val="000000" w:themeColor="text1"/>
                <w:sz w:val="20"/>
              </w:rPr>
              <w:t xml:space="preserve">Le Harmony Music Festival est un événement sur trois jours qui se déroule du 15 au 17 août 20XX dans le magnifique parc </w:t>
            </w:r>
            <w:proofErr w:type="spellStart"/>
            <w:r>
              <w:rPr>
                <w:color w:val="000000" w:themeColor="text1"/>
                <w:sz w:val="20"/>
              </w:rPr>
              <w:t>Zilker</w:t>
            </w:r>
            <w:proofErr w:type="spellEnd"/>
            <w:r>
              <w:rPr>
                <w:color w:val="000000" w:themeColor="text1"/>
                <w:sz w:val="20"/>
              </w:rPr>
              <w:t xml:space="preserve"> à Austin, au Texas. Mettant en vedette une sélection d’artistes de genres tels que la musique indépendante, le rock et la musique électronique, le festival vise à rassembler les amateurs de musique dans une célébration de la diversité, de la créativité et de la communauté. Plus de 50 000 personnes sont attendues.</w:t>
            </w:r>
          </w:p>
        </w:tc>
      </w:tr>
      <w:bookmarkEnd w:id="3"/>
    </w:tbl>
    <w:p w14:paraId="0B2E288B" w14:textId="77777777" w:rsidR="00AF2F5C" w:rsidRDefault="00AF2F5C" w:rsidP="00AF2F5C"/>
    <w:tbl>
      <w:tblPr>
        <w:tblStyle w:val="TableGrid"/>
        <w:tblW w:w="10505" w:type="dxa"/>
        <w:tblInd w:w="-10" w:type="dxa"/>
        <w:tblLook w:val="04A0" w:firstRow="1" w:lastRow="0" w:firstColumn="1" w:lastColumn="0" w:noHBand="0" w:noVBand="1"/>
      </w:tblPr>
      <w:tblGrid>
        <w:gridCol w:w="3090"/>
        <w:gridCol w:w="7415"/>
      </w:tblGrid>
      <w:tr w:rsidR="00AF2F5C" w:rsidRPr="00AF2F5C" w14:paraId="1AAB863B" w14:textId="77777777" w:rsidTr="000D1DD5">
        <w:trPr>
          <w:trHeight w:val="5574"/>
        </w:trPr>
        <w:tc>
          <w:tcPr>
            <w:tcW w:w="30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ADB1FF1" w14:textId="3711F819" w:rsidR="00AF2F5C" w:rsidRPr="000D1DD5" w:rsidRDefault="00AF2F5C" w:rsidP="000D1DD5">
            <w:pPr>
              <w:keepNext/>
              <w:numPr>
                <w:ilvl w:val="0"/>
                <w:numId w:val="1"/>
              </w:numPr>
              <w:spacing w:after="160" w:line="259" w:lineRule="auto"/>
              <w:ind w:left="360"/>
              <w:outlineLvl w:val="0"/>
              <w:rPr>
                <w:rFonts w:cs="Times New Roman (Body CS)"/>
                <w:caps/>
                <w:color w:val="1F4E79" w:themeColor="accent5" w:themeShade="80"/>
                <w:sz w:val="30"/>
                <w:szCs w:val="20"/>
              </w:rPr>
            </w:pPr>
            <w:bookmarkStart w:id="4" w:name="_Toc184910811"/>
            <w:r>
              <w:rPr>
                <w:caps/>
                <w:color w:val="1F4E79" w:themeColor="accent5" w:themeShade="80"/>
                <w:sz w:val="30"/>
              </w:rPr>
              <w:lastRenderedPageBreak/>
              <w:t>OPPORTUNITÉS DE</w:t>
            </w:r>
            <w:r w:rsidR="000D1DD5">
              <w:rPr>
                <w:rFonts w:hint="eastAsia"/>
                <w:caps/>
                <w:color w:val="1F4E79" w:themeColor="accent5" w:themeShade="80"/>
                <w:sz w:val="30"/>
                <w:lang w:eastAsia="zh-CN"/>
              </w:rPr>
              <w:t xml:space="preserve"> </w:t>
            </w:r>
            <w:r>
              <w:rPr>
                <w:caps/>
                <w:color w:val="1F4E79" w:themeColor="accent5" w:themeShade="80"/>
                <w:sz w:val="30"/>
              </w:rPr>
              <w:t>PARRAINAGE</w:t>
            </w:r>
            <w:bookmarkEnd w:id="4"/>
          </w:p>
        </w:tc>
        <w:tc>
          <w:tcPr>
            <w:tcW w:w="741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1918506B" w:rsidR="00AF2F5C" w:rsidRPr="00AF2F5C" w:rsidRDefault="00C242A5" w:rsidP="00AF2F5C">
            <w:pPr>
              <w:spacing w:after="160" w:line="259" w:lineRule="auto"/>
              <w:rPr>
                <w:iCs/>
                <w:color w:val="000000" w:themeColor="text1"/>
                <w:sz w:val="20"/>
                <w:szCs w:val="20"/>
              </w:rPr>
            </w:pPr>
            <w:r>
              <w:rPr>
                <w:color w:val="000000" w:themeColor="text1"/>
                <w:sz w:val="20"/>
              </w:rPr>
              <w:t>Le parrainage de l’Harmony Music Festival offre une visibilité dans un cadre dynamique, un engagement auprès d’un public diversifié et une association avec un événement culturel de premier plan. Les opportunités incluent les droits de nommage sur la scène, les expériences VIP, les installations avec le nom de la marque, etc.</w:t>
            </w:r>
          </w:p>
        </w:tc>
      </w:tr>
    </w:tbl>
    <w:p w14:paraId="4CB569EB" w14:textId="77777777" w:rsidR="00AF2F5C" w:rsidRDefault="00AF2F5C" w:rsidP="00AF2F5C"/>
    <w:tbl>
      <w:tblPr>
        <w:tblStyle w:val="TableGrid"/>
        <w:tblW w:w="10505" w:type="dxa"/>
        <w:tblInd w:w="-10" w:type="dxa"/>
        <w:tblLook w:val="04A0" w:firstRow="1" w:lastRow="0" w:firstColumn="1" w:lastColumn="0" w:noHBand="0" w:noVBand="1"/>
      </w:tblPr>
      <w:tblGrid>
        <w:gridCol w:w="3090"/>
        <w:gridCol w:w="7415"/>
      </w:tblGrid>
      <w:tr w:rsidR="00AF2F5C" w:rsidRPr="00AF2F5C" w14:paraId="444AF616" w14:textId="77777777" w:rsidTr="000D1DD5">
        <w:trPr>
          <w:trHeight w:val="5574"/>
        </w:trPr>
        <w:tc>
          <w:tcPr>
            <w:tcW w:w="30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2713067" w14:textId="4E64DA67" w:rsidR="00AF2F5C" w:rsidRPr="000D1DD5" w:rsidRDefault="00AF2F5C" w:rsidP="000D1DD5">
            <w:pPr>
              <w:keepNext/>
              <w:numPr>
                <w:ilvl w:val="0"/>
                <w:numId w:val="1"/>
              </w:numPr>
              <w:spacing w:after="160" w:line="259" w:lineRule="auto"/>
              <w:ind w:left="360"/>
              <w:outlineLvl w:val="0"/>
              <w:rPr>
                <w:rFonts w:cs="Times New Roman (Body CS)"/>
                <w:caps/>
                <w:color w:val="1F4E79" w:themeColor="accent5" w:themeShade="80"/>
                <w:sz w:val="30"/>
                <w:szCs w:val="20"/>
              </w:rPr>
            </w:pPr>
            <w:bookmarkStart w:id="5" w:name="_Toc184910812"/>
            <w:r>
              <w:rPr>
                <w:caps/>
                <w:color w:val="1F4E79" w:themeColor="accent5" w:themeShade="80"/>
                <w:sz w:val="30"/>
              </w:rPr>
              <w:t>AVANTAGES DU PARRAINAGE</w:t>
            </w:r>
            <w:bookmarkEnd w:id="5"/>
          </w:p>
        </w:tc>
        <w:tc>
          <w:tcPr>
            <w:tcW w:w="741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7B23E5FE" w:rsidR="00AF2F5C" w:rsidRPr="00AF2F5C" w:rsidRDefault="00C242A5" w:rsidP="00AE07BA">
            <w:pPr>
              <w:spacing w:after="160" w:line="259" w:lineRule="auto"/>
              <w:rPr>
                <w:iCs/>
                <w:color w:val="000000" w:themeColor="text1"/>
                <w:sz w:val="20"/>
                <w:szCs w:val="20"/>
              </w:rPr>
            </w:pPr>
            <w:r>
              <w:rPr>
                <w:color w:val="000000" w:themeColor="text1"/>
                <w:sz w:val="20"/>
              </w:rPr>
              <w:t>Les sponsors peuvent s’attendre à une exposition importante grâce à l’image de marque de l’événement, la promotion sur les réseaux sociaux et l’engagement direct avec les participants. Les avantages comprennent également l’amélioration de la réputation de votre marque en soutenant les arts et la culture et en établissant des liens significatifs avec une vaste population.</w:t>
            </w:r>
          </w:p>
        </w:tc>
      </w:tr>
    </w:tbl>
    <w:p w14:paraId="27F0ECDB" w14:textId="77777777" w:rsidR="00AF2F5C" w:rsidRDefault="00AF2F5C" w:rsidP="00AF2F5C"/>
    <w:tbl>
      <w:tblPr>
        <w:tblStyle w:val="TableGrid"/>
        <w:tblW w:w="10511" w:type="dxa"/>
        <w:tblInd w:w="-10" w:type="dxa"/>
        <w:tblLook w:val="04A0" w:firstRow="1" w:lastRow="0" w:firstColumn="1" w:lastColumn="0" w:noHBand="0" w:noVBand="1"/>
      </w:tblPr>
      <w:tblGrid>
        <w:gridCol w:w="3090"/>
        <w:gridCol w:w="7415"/>
        <w:gridCol w:w="6"/>
      </w:tblGrid>
      <w:tr w:rsidR="00AF2F5C" w:rsidRPr="00AF2F5C" w14:paraId="0061F2F4" w14:textId="77777777" w:rsidTr="000D1DD5">
        <w:trPr>
          <w:gridAfter w:val="1"/>
          <w:wAfter w:w="6" w:type="dxa"/>
          <w:trHeight w:val="3846"/>
        </w:trPr>
        <w:tc>
          <w:tcPr>
            <w:tcW w:w="30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FB0B11" w14:textId="570FB934" w:rsidR="00AF2F5C" w:rsidRPr="000D1DD5" w:rsidRDefault="00AF2F5C" w:rsidP="000D1DD5">
            <w:pPr>
              <w:keepNext/>
              <w:numPr>
                <w:ilvl w:val="0"/>
                <w:numId w:val="1"/>
              </w:numPr>
              <w:spacing w:after="160" w:line="259" w:lineRule="auto"/>
              <w:ind w:left="360"/>
              <w:outlineLvl w:val="0"/>
              <w:rPr>
                <w:rFonts w:cs="Times New Roman (Body CS)"/>
                <w:caps/>
                <w:color w:val="1F4E79" w:themeColor="accent5" w:themeShade="80"/>
                <w:sz w:val="30"/>
                <w:szCs w:val="20"/>
              </w:rPr>
            </w:pPr>
            <w:bookmarkStart w:id="6" w:name="_Toc184910813"/>
            <w:r>
              <w:rPr>
                <w:caps/>
                <w:color w:val="1F4E79" w:themeColor="accent5" w:themeShade="80"/>
                <w:sz w:val="30"/>
              </w:rPr>
              <w:lastRenderedPageBreak/>
              <w:t>FORFAITS DE PARRAINAGE</w:t>
            </w:r>
            <w:bookmarkEnd w:id="6"/>
          </w:p>
        </w:tc>
        <w:tc>
          <w:tcPr>
            <w:tcW w:w="741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12369F3A" w:rsidR="00AF2F5C" w:rsidRPr="00AF2F5C" w:rsidRDefault="00C242A5" w:rsidP="00AE07BA">
            <w:pPr>
              <w:spacing w:after="160" w:line="259" w:lineRule="auto"/>
              <w:rPr>
                <w:iCs/>
                <w:color w:val="000000" w:themeColor="text1"/>
                <w:sz w:val="20"/>
                <w:szCs w:val="20"/>
              </w:rPr>
            </w:pPr>
            <w:r>
              <w:rPr>
                <w:color w:val="000000" w:themeColor="text1"/>
                <w:sz w:val="20"/>
              </w:rPr>
              <w:t>Vous trouverez ci-dessous les forfaits de parrainage pour le festival de cette année.</w:t>
            </w:r>
          </w:p>
        </w:tc>
      </w:tr>
      <w:tr w:rsidR="00AF2F5C" w:rsidRPr="00AF2F5C" w14:paraId="4F82A64A" w14:textId="77777777" w:rsidTr="000D1DD5">
        <w:trPr>
          <w:trHeight w:val="948"/>
        </w:trPr>
        <w:tc>
          <w:tcPr>
            <w:tcW w:w="10511"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AF2F5C" w:rsidRDefault="00AF2F5C" w:rsidP="00AE07BA">
            <w:pPr>
              <w:rPr>
                <w:iCs/>
                <w:color w:val="1F4E79" w:themeColor="accent5" w:themeShade="80"/>
                <w:sz w:val="24"/>
                <w:szCs w:val="24"/>
              </w:rPr>
            </w:pPr>
            <w:r w:rsidRPr="00F62B94">
              <w:rPr>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F62B94">
              <w:rPr>
                <w:iCs/>
                <w:color w:val="1F4E79" w:themeColor="accent5" w:themeShade="80"/>
                <w:sz w:val="24"/>
                <w:szCs w:val="24"/>
              </w:rPr>
              <w:t>FORFAIT DE</w:t>
            </w:r>
            <w:r>
              <w:rPr>
                <w:color w:val="1F4E79" w:themeColor="accent5" w:themeShade="80"/>
                <w:sz w:val="24"/>
              </w:rPr>
              <w:t xml:space="preserve"> PARRAINAGE </w:t>
            </w:r>
            <w:r>
              <w:rPr>
                <w:iCs/>
                <w:color w:val="1F4E79" w:themeColor="accent5" w:themeShade="80"/>
                <w:sz w:val="24"/>
                <w:szCs w:val="24"/>
              </w:rPr>
              <w:br/>
            </w:r>
            <w:r w:rsidRPr="00F62B94">
              <w:rPr>
                <w:b/>
                <w:bCs/>
                <w:color w:val="1F4E79" w:themeColor="accent5" w:themeShade="80"/>
                <w:sz w:val="24"/>
              </w:rPr>
              <w:t>PLATINE</w:t>
            </w:r>
          </w:p>
        </w:tc>
      </w:tr>
      <w:tr w:rsidR="00AF2F5C" w:rsidRPr="00AF2F5C" w14:paraId="5E8FCFD2" w14:textId="77777777" w:rsidTr="000D1DD5">
        <w:trPr>
          <w:trHeight w:val="1443"/>
        </w:trPr>
        <w:tc>
          <w:tcPr>
            <w:tcW w:w="10511"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D12978E"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Droits de nommage sur la scène principale</w:t>
            </w:r>
          </w:p>
          <w:p w14:paraId="7D4D10BA"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 sur tous les supports marketing</w:t>
            </w:r>
          </w:p>
          <w:p w14:paraId="1087B060"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20 </w:t>
            </w:r>
            <w:proofErr w:type="spellStart"/>
            <w:r>
              <w:rPr>
                <w:color w:val="000000" w:themeColor="text1"/>
                <w:sz w:val="20"/>
              </w:rPr>
              <w:t>pass</w:t>
            </w:r>
            <w:proofErr w:type="spellEnd"/>
            <w:r>
              <w:rPr>
                <w:color w:val="000000" w:themeColor="text1"/>
                <w:sz w:val="20"/>
              </w:rPr>
              <w:t xml:space="preserve"> VIP</w:t>
            </w:r>
          </w:p>
          <w:p w14:paraId="40860FA4"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Rencontre exclusive avec les artistes</w:t>
            </w:r>
          </w:p>
          <w:p w14:paraId="70E6BA8E" w14:textId="7212EC54"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Emplacement privilégié pour le stand promotionnel</w:t>
            </w:r>
          </w:p>
        </w:tc>
      </w:tr>
      <w:tr w:rsidR="00AF2F5C" w:rsidRPr="00AF2F5C" w14:paraId="4DE8B910" w14:textId="77777777" w:rsidTr="000D1DD5">
        <w:trPr>
          <w:trHeight w:val="948"/>
        </w:trPr>
        <w:tc>
          <w:tcPr>
            <w:tcW w:w="10511"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AF2F5C" w:rsidRDefault="00AF2F5C" w:rsidP="00AF2F5C">
            <w:pPr>
              <w:rPr>
                <w:iCs/>
                <w:color w:val="000000" w:themeColor="text1"/>
                <w:sz w:val="20"/>
                <w:szCs w:val="20"/>
              </w:rPr>
            </w:pPr>
            <w:r w:rsidRPr="00F62B94">
              <w:rPr>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Pr="00F62B94">
              <w:rPr>
                <w:iCs/>
                <w:color w:val="1F4E79" w:themeColor="accent5" w:themeShade="80"/>
                <w:sz w:val="24"/>
                <w:szCs w:val="24"/>
              </w:rPr>
              <w:t xml:space="preserve">FORFAIT DE </w:t>
            </w:r>
            <w:r w:rsidRPr="00F62B94">
              <w:rPr>
                <w:color w:val="1F4E79" w:themeColor="accent5" w:themeShade="80"/>
                <w:sz w:val="24"/>
              </w:rPr>
              <w:t>PARRAINAGE</w:t>
            </w:r>
            <w:r>
              <w:rPr>
                <w:color w:val="1F4E79" w:themeColor="accent5" w:themeShade="80"/>
                <w:sz w:val="24"/>
              </w:rPr>
              <w:t xml:space="preserve"> </w:t>
            </w:r>
            <w:r>
              <w:rPr>
                <w:iCs/>
                <w:color w:val="1F4E79" w:themeColor="accent5" w:themeShade="80"/>
                <w:sz w:val="24"/>
                <w:szCs w:val="24"/>
              </w:rPr>
              <w:br/>
            </w:r>
            <w:r w:rsidRPr="00F62B94">
              <w:rPr>
                <w:b/>
                <w:bCs/>
                <w:color w:val="1F4E79" w:themeColor="accent5" w:themeShade="80"/>
                <w:sz w:val="24"/>
              </w:rPr>
              <w:t>OR</w:t>
            </w:r>
          </w:p>
        </w:tc>
      </w:tr>
      <w:tr w:rsidR="00AF2F5C" w:rsidRPr="00AF2F5C" w14:paraId="28FA4BC2" w14:textId="77777777" w:rsidTr="000D1DD5">
        <w:trPr>
          <w:trHeight w:val="1443"/>
        </w:trPr>
        <w:tc>
          <w:tcPr>
            <w:tcW w:w="10511"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916A5A5"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Droits de nommage sur la scène secondaire</w:t>
            </w:r>
          </w:p>
          <w:p w14:paraId="14DD5D39"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 sur une sélection de supports marketing</w:t>
            </w:r>
          </w:p>
          <w:p w14:paraId="0B4E029E"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10 </w:t>
            </w:r>
            <w:proofErr w:type="spellStart"/>
            <w:r>
              <w:rPr>
                <w:color w:val="000000" w:themeColor="text1"/>
                <w:sz w:val="20"/>
              </w:rPr>
              <w:t>pass</w:t>
            </w:r>
            <w:proofErr w:type="spellEnd"/>
            <w:r>
              <w:rPr>
                <w:color w:val="000000" w:themeColor="text1"/>
                <w:sz w:val="20"/>
              </w:rPr>
              <w:t xml:space="preserve"> VIP</w:t>
            </w:r>
          </w:p>
          <w:p w14:paraId="4AC70FA2"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Mentions sur les réseaux sociaux</w:t>
            </w:r>
          </w:p>
          <w:p w14:paraId="48CE2F52" w14:textId="51AFA872"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Espace stand promotionnel</w:t>
            </w:r>
          </w:p>
        </w:tc>
      </w:tr>
      <w:tr w:rsidR="00AF2F5C" w:rsidRPr="00AF2F5C" w14:paraId="503277AC" w14:textId="77777777" w:rsidTr="000D1DD5">
        <w:trPr>
          <w:trHeight w:val="948"/>
        </w:trPr>
        <w:tc>
          <w:tcPr>
            <w:tcW w:w="10511"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AF2F5C" w:rsidRDefault="00AF2F5C" w:rsidP="00AF2F5C">
            <w:pPr>
              <w:rPr>
                <w:iCs/>
                <w:color w:val="000000" w:themeColor="text1"/>
                <w:sz w:val="20"/>
                <w:szCs w:val="20"/>
              </w:rPr>
            </w:pPr>
            <w:r w:rsidRPr="00F62B94">
              <w:rPr>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F62B94">
              <w:rPr>
                <w:iCs/>
                <w:color w:val="1F4E79" w:themeColor="accent5" w:themeShade="80"/>
                <w:sz w:val="24"/>
                <w:szCs w:val="24"/>
              </w:rPr>
              <w:t xml:space="preserve">FORFAIT DE </w:t>
            </w:r>
            <w:r w:rsidRPr="00F62B94">
              <w:rPr>
                <w:color w:val="1F4E79" w:themeColor="accent5" w:themeShade="80"/>
                <w:sz w:val="24"/>
              </w:rPr>
              <w:t>PARRAINAGE</w:t>
            </w:r>
            <w:r>
              <w:rPr>
                <w:color w:val="1F4E79" w:themeColor="accent5" w:themeShade="80"/>
                <w:sz w:val="24"/>
              </w:rPr>
              <w:t xml:space="preserve"> </w:t>
            </w:r>
            <w:r>
              <w:rPr>
                <w:iCs/>
                <w:color w:val="1F4E79" w:themeColor="accent5" w:themeShade="80"/>
                <w:sz w:val="24"/>
                <w:szCs w:val="24"/>
              </w:rPr>
              <w:br/>
            </w:r>
            <w:r w:rsidRPr="00F62B94">
              <w:rPr>
                <w:b/>
                <w:bCs/>
                <w:color w:val="1F4E79" w:themeColor="accent5" w:themeShade="80"/>
                <w:sz w:val="24"/>
              </w:rPr>
              <w:t>ARGENT</w:t>
            </w:r>
          </w:p>
        </w:tc>
      </w:tr>
      <w:tr w:rsidR="00AF2F5C" w:rsidRPr="00AF2F5C" w14:paraId="6246919A" w14:textId="77777777" w:rsidTr="000D1DD5">
        <w:trPr>
          <w:trHeight w:val="1443"/>
        </w:trPr>
        <w:tc>
          <w:tcPr>
            <w:tcW w:w="10511"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D7F6C1B"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 sur le site du festival</w:t>
            </w:r>
          </w:p>
          <w:p w14:paraId="7C632B29"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5 </w:t>
            </w:r>
            <w:proofErr w:type="spellStart"/>
            <w:r>
              <w:rPr>
                <w:color w:val="000000" w:themeColor="text1"/>
                <w:sz w:val="20"/>
              </w:rPr>
              <w:t>pass</w:t>
            </w:r>
            <w:proofErr w:type="spellEnd"/>
            <w:r>
              <w:rPr>
                <w:color w:val="000000" w:themeColor="text1"/>
                <w:sz w:val="20"/>
              </w:rPr>
              <w:t xml:space="preserve"> VIP</w:t>
            </w:r>
          </w:p>
          <w:p w14:paraId="037BBE8E"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Mention dans tous les communiqués de presse</w:t>
            </w:r>
          </w:p>
          <w:p w14:paraId="6B84D75A" w14:textId="3D4A0E66"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Espace stand promotionnel</w:t>
            </w:r>
          </w:p>
        </w:tc>
      </w:tr>
      <w:tr w:rsidR="00AF2F5C" w:rsidRPr="00AF2F5C" w14:paraId="19AA602A" w14:textId="77777777" w:rsidTr="000D1DD5">
        <w:trPr>
          <w:trHeight w:val="948"/>
        </w:trPr>
        <w:tc>
          <w:tcPr>
            <w:tcW w:w="10511"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AF2F5C" w:rsidRDefault="00AF2F5C" w:rsidP="00AF2F5C">
            <w:pPr>
              <w:rPr>
                <w:iCs/>
                <w:color w:val="000000" w:themeColor="text1"/>
                <w:sz w:val="20"/>
                <w:szCs w:val="20"/>
              </w:rPr>
            </w:pPr>
            <w:r w:rsidRPr="00F62B94">
              <w:rPr>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Pr="00F62B94">
              <w:rPr>
                <w:iCs/>
                <w:color w:val="1F4E79" w:themeColor="accent5" w:themeShade="80"/>
                <w:sz w:val="24"/>
                <w:szCs w:val="24"/>
              </w:rPr>
              <w:t>FORFAIT DE</w:t>
            </w:r>
            <w:r w:rsidRPr="00F62B94">
              <w:rPr>
                <w:color w:val="1F4E79" w:themeColor="accent5" w:themeShade="80"/>
                <w:sz w:val="24"/>
              </w:rPr>
              <w:t xml:space="preserve"> PA</w:t>
            </w:r>
            <w:r>
              <w:rPr>
                <w:color w:val="1F4E79" w:themeColor="accent5" w:themeShade="80"/>
                <w:sz w:val="24"/>
              </w:rPr>
              <w:t xml:space="preserve">RRAINAGE </w:t>
            </w:r>
            <w:r>
              <w:rPr>
                <w:iCs/>
                <w:color w:val="1F4E79" w:themeColor="accent5" w:themeShade="80"/>
                <w:sz w:val="24"/>
                <w:szCs w:val="24"/>
              </w:rPr>
              <w:br/>
            </w:r>
            <w:r w:rsidRPr="00F62B94">
              <w:rPr>
                <w:b/>
                <w:bCs/>
                <w:color w:val="1F4E79" w:themeColor="accent5" w:themeShade="80"/>
                <w:sz w:val="24"/>
              </w:rPr>
              <w:t>BRONZE</w:t>
            </w:r>
          </w:p>
        </w:tc>
      </w:tr>
      <w:tr w:rsidR="00AF2F5C" w:rsidRPr="00AF2F5C" w14:paraId="0F598223" w14:textId="77777777" w:rsidTr="000D1DD5">
        <w:trPr>
          <w:trHeight w:val="1443"/>
        </w:trPr>
        <w:tc>
          <w:tcPr>
            <w:tcW w:w="10511" w:type="dxa"/>
            <w:gridSpan w:val="3"/>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873962F"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Logo sur le site du festival</w:t>
            </w:r>
          </w:p>
          <w:p w14:paraId="35556623" w14:textId="77777777" w:rsidR="00C242A5" w:rsidRPr="00C242A5"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2 </w:t>
            </w:r>
            <w:proofErr w:type="spellStart"/>
            <w:r>
              <w:rPr>
                <w:color w:val="000000" w:themeColor="text1"/>
                <w:sz w:val="20"/>
              </w:rPr>
              <w:t>pass</w:t>
            </w:r>
            <w:proofErr w:type="spellEnd"/>
            <w:r>
              <w:rPr>
                <w:color w:val="000000" w:themeColor="text1"/>
                <w:sz w:val="20"/>
              </w:rPr>
              <w:t xml:space="preserve"> VIP</w:t>
            </w:r>
          </w:p>
          <w:p w14:paraId="1266DDD9" w14:textId="283C171F" w:rsidR="00AF2F5C" w:rsidRPr="00AF2F5C" w:rsidRDefault="00C242A5" w:rsidP="00C242A5">
            <w:pPr>
              <w:rPr>
                <w:iCs/>
                <w:color w:val="000000" w:themeColor="text1"/>
                <w:sz w:val="20"/>
                <w:szCs w:val="20"/>
              </w:rPr>
            </w:pPr>
            <w:r>
              <w:rPr>
                <w:color w:val="000000" w:themeColor="text1"/>
                <w:sz w:val="20"/>
              </w:rPr>
              <w:t>•</w:t>
            </w:r>
            <w:r w:rsidRPr="00C242A5">
              <w:rPr>
                <w:iCs/>
                <w:color w:val="000000" w:themeColor="text1"/>
                <w:sz w:val="20"/>
                <w:szCs w:val="20"/>
              </w:rPr>
              <w:tab/>
            </w:r>
            <w:r>
              <w:rPr>
                <w:color w:val="000000" w:themeColor="text1"/>
                <w:sz w:val="20"/>
              </w:rPr>
              <w:t>Mention dans une sélection de publications sur les réseaux sociaux</w:t>
            </w:r>
          </w:p>
        </w:tc>
      </w:tr>
    </w:tbl>
    <w:p w14:paraId="3CA99EF9" w14:textId="77777777" w:rsidR="00AF2F5C" w:rsidRDefault="00AF2F5C" w:rsidP="00AF2F5C"/>
    <w:tbl>
      <w:tblPr>
        <w:tblStyle w:val="TableGrid"/>
        <w:tblW w:w="10505" w:type="dxa"/>
        <w:tblInd w:w="-10" w:type="dxa"/>
        <w:tblLook w:val="04A0" w:firstRow="1" w:lastRow="0" w:firstColumn="1" w:lastColumn="0" w:noHBand="0" w:noVBand="1"/>
      </w:tblPr>
      <w:tblGrid>
        <w:gridCol w:w="3090"/>
        <w:gridCol w:w="7415"/>
      </w:tblGrid>
      <w:tr w:rsidR="00AF2F5C" w:rsidRPr="00AF2F5C" w14:paraId="7F03C742" w14:textId="77777777" w:rsidTr="000D1DD5">
        <w:trPr>
          <w:trHeight w:val="5574"/>
        </w:trPr>
        <w:tc>
          <w:tcPr>
            <w:tcW w:w="30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DB3BA94" w14:textId="1D687C44" w:rsidR="00AF2F5C" w:rsidRPr="000D1DD5" w:rsidRDefault="00AF2F5C" w:rsidP="000D1DD5">
            <w:pPr>
              <w:keepNext/>
              <w:numPr>
                <w:ilvl w:val="0"/>
                <w:numId w:val="1"/>
              </w:numPr>
              <w:spacing w:after="160" w:line="259" w:lineRule="auto"/>
              <w:ind w:left="360"/>
              <w:outlineLvl w:val="0"/>
              <w:rPr>
                <w:rFonts w:cs="Times New Roman (Body CS)"/>
                <w:caps/>
                <w:color w:val="1F4E79" w:themeColor="accent5" w:themeShade="80"/>
                <w:sz w:val="30"/>
                <w:szCs w:val="20"/>
              </w:rPr>
            </w:pPr>
            <w:bookmarkStart w:id="7" w:name="_Toc184910814"/>
            <w:r>
              <w:rPr>
                <w:caps/>
                <w:color w:val="1F4E79" w:themeColor="accent5" w:themeShade="80"/>
                <w:sz w:val="30"/>
              </w:rPr>
              <w:lastRenderedPageBreak/>
              <w:t>OPPORTUNITÉS DEPARRAINAGE PERSONNALISÉES</w:t>
            </w:r>
            <w:bookmarkEnd w:id="7"/>
          </w:p>
        </w:tc>
        <w:tc>
          <w:tcPr>
            <w:tcW w:w="741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62B72835" w:rsidR="00AF2F5C" w:rsidRPr="00AF2F5C" w:rsidRDefault="00C242A5" w:rsidP="00AE07BA">
            <w:pPr>
              <w:spacing w:after="160" w:line="259" w:lineRule="auto"/>
              <w:rPr>
                <w:iCs/>
                <w:color w:val="000000" w:themeColor="text1"/>
                <w:sz w:val="20"/>
                <w:szCs w:val="20"/>
              </w:rPr>
            </w:pPr>
            <w:r>
              <w:rPr>
                <w:color w:val="000000" w:themeColor="text1"/>
                <w:sz w:val="20"/>
              </w:rPr>
              <w:t>Nous sommes ouverts à la création de forfaits personnalisés qui correspondent à vos objectifs de marketing. Qu’il s’agisse d’accueillir un espace lounge avec le nom de la marque, de parrainer des ateliers exclusifs ou d’organiser des activités uniques sur place, faisons ensemble quelque chose d’inoubliable.</w:t>
            </w:r>
          </w:p>
        </w:tc>
      </w:tr>
    </w:tbl>
    <w:p w14:paraId="68119FF4" w14:textId="77777777" w:rsidR="00AF2F5C" w:rsidRDefault="00AF2F5C" w:rsidP="00AF2F5C"/>
    <w:tbl>
      <w:tblPr>
        <w:tblStyle w:val="TableGrid"/>
        <w:tblW w:w="10505" w:type="dxa"/>
        <w:tblInd w:w="-10" w:type="dxa"/>
        <w:tblLook w:val="04A0" w:firstRow="1" w:lastRow="0" w:firstColumn="1" w:lastColumn="0" w:noHBand="0" w:noVBand="1"/>
      </w:tblPr>
      <w:tblGrid>
        <w:gridCol w:w="3090"/>
        <w:gridCol w:w="7415"/>
      </w:tblGrid>
      <w:tr w:rsidR="00AF2F5C" w:rsidRPr="00AF2F5C" w14:paraId="3D37192D" w14:textId="77777777" w:rsidTr="000D1DD5">
        <w:trPr>
          <w:trHeight w:val="5574"/>
        </w:trPr>
        <w:tc>
          <w:tcPr>
            <w:tcW w:w="30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B839A05" w14:textId="33EC7182" w:rsidR="00AF2F5C" w:rsidRPr="000D1DD5" w:rsidRDefault="00AF2F5C" w:rsidP="000D1DD5">
            <w:pPr>
              <w:keepNext/>
              <w:numPr>
                <w:ilvl w:val="0"/>
                <w:numId w:val="1"/>
              </w:numPr>
              <w:spacing w:after="160" w:line="259" w:lineRule="auto"/>
              <w:ind w:left="360"/>
              <w:outlineLvl w:val="0"/>
              <w:rPr>
                <w:rFonts w:cs="Times New Roman (Body CS)"/>
                <w:caps/>
                <w:color w:val="1F4E79" w:themeColor="accent5" w:themeShade="80"/>
                <w:sz w:val="30"/>
                <w:szCs w:val="20"/>
              </w:rPr>
            </w:pPr>
            <w:bookmarkStart w:id="8" w:name="_Toc184910815"/>
            <w:r>
              <w:rPr>
                <w:caps/>
                <w:color w:val="1F4E79" w:themeColor="accent5" w:themeShade="80"/>
                <w:sz w:val="30"/>
              </w:rPr>
              <w:t>PLAN MARKETING ET PROMOTIONNEL</w:t>
            </w:r>
            <w:bookmarkEnd w:id="8"/>
          </w:p>
        </w:tc>
        <w:tc>
          <w:tcPr>
            <w:tcW w:w="741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37A1426D" w:rsidR="00AF2F5C" w:rsidRPr="00AF2F5C" w:rsidRDefault="00C242A5" w:rsidP="00AE07BA">
            <w:pPr>
              <w:spacing w:after="160" w:line="259" w:lineRule="auto"/>
              <w:rPr>
                <w:iCs/>
                <w:color w:val="000000" w:themeColor="text1"/>
                <w:sz w:val="20"/>
                <w:szCs w:val="20"/>
              </w:rPr>
            </w:pPr>
            <w:r>
              <w:rPr>
                <w:color w:val="000000" w:themeColor="text1"/>
                <w:sz w:val="20"/>
              </w:rPr>
              <w:t>Notre stratégie de marketing complète comprend des campagnes ciblées sur les réseaux sociaux, des partenariats avec les influenceurs, le marketing par e-mail et la couverture de la presse locale et nationale, afin de nous assurer que les sponsors reçoivent une visibilité maximale avant, pendant et après le festival.</w:t>
            </w:r>
          </w:p>
        </w:tc>
      </w:tr>
    </w:tbl>
    <w:p w14:paraId="7F565F4E" w14:textId="77777777" w:rsidR="00AF2F5C" w:rsidRDefault="00AF2F5C" w:rsidP="00AF2F5C"/>
    <w:tbl>
      <w:tblPr>
        <w:tblStyle w:val="TableGrid"/>
        <w:tblW w:w="10505" w:type="dxa"/>
        <w:tblInd w:w="-10" w:type="dxa"/>
        <w:tblLook w:val="04A0" w:firstRow="1" w:lastRow="0" w:firstColumn="1" w:lastColumn="0" w:noHBand="0" w:noVBand="1"/>
      </w:tblPr>
      <w:tblGrid>
        <w:gridCol w:w="3090"/>
        <w:gridCol w:w="7415"/>
      </w:tblGrid>
      <w:tr w:rsidR="00AF2F5C" w:rsidRPr="00AF2F5C" w14:paraId="4222D214" w14:textId="77777777" w:rsidTr="000D1DD5">
        <w:trPr>
          <w:trHeight w:val="4296"/>
        </w:trPr>
        <w:tc>
          <w:tcPr>
            <w:tcW w:w="30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34B1D29" w14:textId="434C9CC7" w:rsidR="00AF2F5C" w:rsidRPr="000D1DD5" w:rsidRDefault="00AF2F5C" w:rsidP="000D1DD5">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84910816"/>
            <w:r>
              <w:rPr>
                <w:caps/>
                <w:color w:val="1F4E79" w:themeColor="accent5" w:themeShade="80"/>
                <w:sz w:val="30"/>
              </w:rPr>
              <w:lastRenderedPageBreak/>
              <w:t>QUI SOMMES-NOUS ?</w:t>
            </w:r>
            <w:bookmarkEnd w:id="9"/>
          </w:p>
        </w:tc>
        <w:tc>
          <w:tcPr>
            <w:tcW w:w="741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2DEBB82" w:rsidR="00AF2F5C" w:rsidRPr="00AF2F5C" w:rsidRDefault="00C242A5" w:rsidP="00AE07BA">
            <w:pPr>
              <w:spacing w:after="160" w:line="259" w:lineRule="auto"/>
              <w:rPr>
                <w:iCs/>
                <w:color w:val="000000" w:themeColor="text1"/>
                <w:sz w:val="20"/>
                <w:szCs w:val="20"/>
              </w:rPr>
            </w:pPr>
            <w:r>
              <w:rPr>
                <w:color w:val="000000" w:themeColor="text1"/>
                <w:sz w:val="20"/>
              </w:rPr>
              <w:t>Melody Events Co. est une société expérimentée de planification d’événements et de production spécialisée dans les festivals de musique. Nous nous engageons à créer des expériences inoubliables qui célèbrent la musique, la culture et la communauté.</w:t>
            </w:r>
          </w:p>
        </w:tc>
      </w:tr>
    </w:tbl>
    <w:p w14:paraId="56294384" w14:textId="77777777" w:rsidR="00AF2F5C" w:rsidRDefault="00AF2F5C" w:rsidP="00AF2F5C"/>
    <w:tbl>
      <w:tblPr>
        <w:tblStyle w:val="TableGrid"/>
        <w:tblW w:w="10505" w:type="dxa"/>
        <w:tblInd w:w="-10" w:type="dxa"/>
        <w:tblLook w:val="04A0" w:firstRow="1" w:lastRow="0" w:firstColumn="1" w:lastColumn="0" w:noHBand="0" w:noVBand="1"/>
      </w:tblPr>
      <w:tblGrid>
        <w:gridCol w:w="3090"/>
        <w:gridCol w:w="7415"/>
      </w:tblGrid>
      <w:tr w:rsidR="00AF2F5C" w:rsidRPr="00AF2F5C" w14:paraId="051BADAB" w14:textId="77777777" w:rsidTr="000D1DD5">
        <w:trPr>
          <w:trHeight w:val="4089"/>
        </w:trPr>
        <w:tc>
          <w:tcPr>
            <w:tcW w:w="30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295812F" w14:textId="5565C658" w:rsidR="00AF2F5C" w:rsidRPr="000D1DD5" w:rsidRDefault="00AF2F5C" w:rsidP="000D1DD5">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84910817"/>
            <w:r>
              <w:rPr>
                <w:caps/>
                <w:color w:val="1F4E79" w:themeColor="accent5" w:themeShade="80"/>
                <w:sz w:val="30"/>
              </w:rPr>
              <w:t>RÉUSSITES ET TÉMOIGNAGES SUR DES ÉVÉNEMENTS PRÉCÉDENTS</w:t>
            </w:r>
            <w:bookmarkEnd w:id="10"/>
          </w:p>
        </w:tc>
        <w:tc>
          <w:tcPr>
            <w:tcW w:w="7415"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2137D7BA" w:rsidR="00AF2F5C" w:rsidRPr="00AF2F5C" w:rsidRDefault="00C242A5" w:rsidP="00AE07BA">
            <w:pPr>
              <w:spacing w:after="160" w:line="259" w:lineRule="auto"/>
              <w:rPr>
                <w:iCs/>
                <w:color w:val="000000" w:themeColor="text1"/>
                <w:sz w:val="20"/>
                <w:szCs w:val="20"/>
              </w:rPr>
            </w:pPr>
            <w:r>
              <w:rPr>
                <w:color w:val="000000" w:themeColor="text1"/>
                <w:sz w:val="20"/>
              </w:rPr>
              <w:t>L’Harmony Music Festival de l’an dernier a connu un succès retentissant, avec plus de 45 000 participants et des articles publiés dans les principales publications sur la musique et le style de vie. Les sponsors ont constaté un excellent retour sur investissement, avec une augmentation significative de la notoriété de la marque et de l’engagement des clients. Des témoignages d’anciens sponsors et participants sont disponibles sur demande.</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3088"/>
        <w:gridCol w:w="7414"/>
      </w:tblGrid>
      <w:tr w:rsidR="00AF2F5C" w:rsidRPr="00AF2F5C" w14:paraId="695EFD23" w14:textId="77777777" w:rsidTr="00AF2F5C">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80EA8D" w14:textId="044B9B0A" w:rsidR="00AF2F5C" w:rsidRPr="000D1DD5" w:rsidRDefault="00AF2F5C" w:rsidP="000D1DD5">
            <w:pPr>
              <w:keepNext/>
              <w:numPr>
                <w:ilvl w:val="0"/>
                <w:numId w:val="1"/>
              </w:numPr>
              <w:spacing w:after="160" w:line="259" w:lineRule="auto"/>
              <w:ind w:left="525" w:hanging="525"/>
              <w:outlineLvl w:val="0"/>
              <w:rPr>
                <w:rFonts w:cs="Times New Roman (Body CS)"/>
                <w:caps/>
                <w:color w:val="1F4E79" w:themeColor="accent5" w:themeShade="80"/>
                <w:sz w:val="30"/>
                <w:szCs w:val="20"/>
              </w:rPr>
            </w:pPr>
            <w:bookmarkStart w:id="11" w:name="_Toc184910818"/>
            <w:r>
              <w:rPr>
                <w:caps/>
                <w:color w:val="1F4E79" w:themeColor="accent5" w:themeShade="80"/>
                <w:sz w:val="30"/>
              </w:rPr>
              <w:t>coordonnées</w:t>
            </w:r>
            <w:bookmarkEnd w:id="11"/>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38EF8340" w:rsidR="00AF2F5C" w:rsidRPr="00AF2F5C" w:rsidRDefault="00C242A5" w:rsidP="00500A87">
            <w:pPr>
              <w:rPr>
                <w:iCs/>
                <w:color w:val="000000" w:themeColor="text1"/>
                <w:sz w:val="20"/>
                <w:szCs w:val="20"/>
              </w:rPr>
            </w:pPr>
            <w:r>
              <w:rPr>
                <w:color w:val="000000" w:themeColor="text1"/>
                <w:sz w:val="20"/>
              </w:rPr>
              <w:t xml:space="preserve">Pour obtenir de plus amples renseignements ou pour discuter des possibilités de parrainage, veuillez contacter </w:t>
            </w:r>
            <w:proofErr w:type="spellStart"/>
            <w:r>
              <w:rPr>
                <w:color w:val="000000" w:themeColor="text1"/>
                <w:sz w:val="20"/>
              </w:rPr>
              <w:t>Suzyn</w:t>
            </w:r>
            <w:proofErr w:type="spellEnd"/>
            <w:r>
              <w:rPr>
                <w:color w:val="000000" w:themeColor="text1"/>
                <w:sz w:val="20"/>
              </w:rPr>
              <w:t> </w:t>
            </w:r>
            <w:proofErr w:type="spellStart"/>
            <w:r>
              <w:rPr>
                <w:color w:val="000000" w:themeColor="text1"/>
                <w:sz w:val="20"/>
              </w:rPr>
              <w:t>Waldman</w:t>
            </w:r>
            <w:proofErr w:type="spellEnd"/>
            <w:r>
              <w:rPr>
                <w:color w:val="000000" w:themeColor="text1"/>
                <w:sz w:val="20"/>
              </w:rPr>
              <w:t>, coordonnatrice des parrainages, Melody Events Co. (téléphone | e-mail)</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316C6B99" w:rsidR="0007537F" w:rsidRPr="00AF2F5C" w:rsidRDefault="00AF2F5C" w:rsidP="00AF2F5C">
      <w:pPr>
        <w:rPr>
          <w:sz w:val="28"/>
          <w:szCs w:val="28"/>
        </w:rPr>
      </w:pPr>
      <w:bookmarkStart w:id="12" w:name="_Hlk536359921"/>
      <w:r>
        <w:rPr>
          <w:sz w:val="28"/>
        </w:rPr>
        <w:t>APPROBATION DE DOCUMENT</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PRÉPARÉ PAR</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78ED3A3D"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Jorge Posada, directeur des partenariats</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337202" w:rsidRDefault="00517923" w:rsidP="00505FC7">
            <w:pPr>
              <w:pStyle w:val="NoSpacing"/>
              <w:spacing w:before="40" w:after="40"/>
              <w:ind w:left="-109"/>
              <w:rPr>
                <w:rFonts w:ascii="Century Gothic" w:hAnsi="Century Gothic"/>
                <w:color w:val="1F4E79" w:themeColor="accent5" w:themeShade="80"/>
                <w:sz w:val="20"/>
                <w:szCs w:val="20"/>
              </w:rPr>
            </w:pPr>
            <w:r>
              <w:rPr>
                <w:rFonts w:ascii="Century Gothic" w:hAnsi="Century Gothic"/>
                <w:color w:val="1F4E79" w:themeColor="accent5" w:themeShade="80"/>
                <w:sz w:val="20"/>
              </w:rPr>
              <w:t>RÉVISÉ PAR</w:t>
            </w:r>
          </w:p>
        </w:tc>
      </w:tr>
      <w:tr w:rsidR="007078CD" w:rsidRPr="00F62B94"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37042A6" w:rsidR="007078CD" w:rsidRPr="000D7D52" w:rsidRDefault="009E1226" w:rsidP="00505FC7">
            <w:pPr>
              <w:pStyle w:val="NoSpacing"/>
              <w:spacing w:before="40" w:after="40"/>
              <w:rPr>
                <w:rFonts w:ascii="Century Gothic" w:hAnsi="Century Gothic"/>
                <w:color w:val="000000" w:themeColor="text1"/>
                <w:sz w:val="20"/>
                <w:szCs w:val="20"/>
                <w:lang w:val="en-GB"/>
              </w:rPr>
            </w:pPr>
            <w:r w:rsidRPr="000D7D52">
              <w:rPr>
                <w:rFonts w:ascii="Century Gothic" w:hAnsi="Century Gothic"/>
                <w:color w:val="000000" w:themeColor="text1"/>
                <w:sz w:val="20"/>
                <w:lang w:val="en-GB"/>
              </w:rPr>
              <w:t>Suzyn Waldman, Melody Events Co.</w:t>
            </w:r>
          </w:p>
        </w:tc>
      </w:tr>
    </w:tbl>
    <w:p w14:paraId="4F44BF1B" w14:textId="77777777" w:rsidR="007078CD" w:rsidRPr="000D7D52" w:rsidRDefault="007078CD" w:rsidP="007078CD">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APPROBATION</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26FA9662" w:rsidR="007078CD" w:rsidRPr="000F6E6F" w:rsidRDefault="009E1226"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Joe Torre, vice-président des partenariats</w:t>
            </w:r>
          </w:p>
        </w:tc>
      </w:tr>
    </w:tbl>
    <w:p w14:paraId="1D26C1C2" w14:textId="37D3B22D" w:rsidR="007078CD" w:rsidRPr="007078CD" w:rsidRDefault="007078CD" w:rsidP="007078CD">
      <w:pPr>
        <w:sectPr w:rsidR="007078CD" w:rsidRPr="007078CD" w:rsidSect="00247201">
          <w:pgSz w:w="12240" w:h="15840"/>
          <w:pgMar w:top="490" w:right="720" w:bottom="360" w:left="1008" w:header="490" w:footer="720" w:gutter="0"/>
          <w:cols w:space="720"/>
          <w:titlePg/>
          <w:docGrid w:linePitch="360"/>
        </w:sectPr>
      </w:pPr>
    </w:p>
    <w:bookmarkEnd w:id="12"/>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0E20B7">
        <w:trPr>
          <w:trHeight w:val="3238"/>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EXCLUSION DE RESPONSABILITÉ</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Pr>
                <w:sz w:val="20"/>
              </w:rPr>
              <w:t xml:space="preserve">Tous les articles, modèles ou informations proposés par </w:t>
            </w:r>
            <w:proofErr w:type="spellStart"/>
            <w:r>
              <w:rPr>
                <w:sz w:val="20"/>
              </w:rPr>
              <w:t>Smartsheet</w:t>
            </w:r>
            <w:proofErr w:type="spellEnd"/>
            <w:r>
              <w:rPr>
                <w:sz w:val="20"/>
              </w:rPr>
              <w:t xml:space="preserve"> sur le site Web sont fournis à titre de référence uniquement. Bien que nous nous efforcions de veiller à ce que les informations communiquées soient toujours correctes et à jour, nous ne faisons aucune déclaration, ni n’offrons aucune garantie, de quelque nature que ce soit, expresse ou implicite, quant à l’exhaustivité, l’exactitude, la fiabilité, la pertinence ou la disponibilité du site Web, ou des informations, articles, modèles ou graphiques liés figurant sur le site. La confiance que vous accordez à ces informations relève de votre propre responsabilité, à vos propres risques.</w:t>
            </w:r>
          </w:p>
        </w:tc>
      </w:tr>
    </w:tbl>
    <w:p w14:paraId="6836341A" w14:textId="77777777" w:rsidR="00A64F9A" w:rsidRPr="00C805C2" w:rsidRDefault="00A64F9A" w:rsidP="00C805C2">
      <w:pPr>
        <w:spacing w:line="240" w:lineRule="auto"/>
        <w:rPr>
          <w:sz w:val="20"/>
          <w:szCs w:val="20"/>
        </w:rPr>
      </w:pPr>
    </w:p>
    <w:sectPr w:rsidR="00A64F9A" w:rsidRPr="00C805C2" w:rsidSect="00247201">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748E" w14:textId="77777777" w:rsidR="00564A80" w:rsidRDefault="00564A80" w:rsidP="00480F66">
      <w:pPr>
        <w:spacing w:after="0" w:line="240" w:lineRule="auto"/>
      </w:pPr>
      <w:r>
        <w:separator/>
      </w:r>
    </w:p>
  </w:endnote>
  <w:endnote w:type="continuationSeparator" w:id="0">
    <w:p w14:paraId="4312916A" w14:textId="77777777" w:rsidR="00564A80" w:rsidRDefault="00564A80"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0A03" w14:textId="77777777" w:rsidR="00564A80" w:rsidRDefault="00564A80" w:rsidP="00480F66">
      <w:pPr>
        <w:spacing w:after="0" w:line="240" w:lineRule="auto"/>
      </w:pPr>
      <w:r>
        <w:separator/>
      </w:r>
    </w:p>
  </w:footnote>
  <w:footnote w:type="continuationSeparator" w:id="0">
    <w:p w14:paraId="01F33485" w14:textId="77777777" w:rsidR="00564A80" w:rsidRDefault="00564A80"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13F93"/>
    <w:rsid w:val="00020255"/>
    <w:rsid w:val="00043B56"/>
    <w:rsid w:val="0004771F"/>
    <w:rsid w:val="00053B58"/>
    <w:rsid w:val="000555F6"/>
    <w:rsid w:val="00057366"/>
    <w:rsid w:val="000623DA"/>
    <w:rsid w:val="00063D41"/>
    <w:rsid w:val="0007537F"/>
    <w:rsid w:val="000844EC"/>
    <w:rsid w:val="00084DC6"/>
    <w:rsid w:val="000B7D8A"/>
    <w:rsid w:val="000D1DD5"/>
    <w:rsid w:val="000D7D52"/>
    <w:rsid w:val="000E13F9"/>
    <w:rsid w:val="000E20B7"/>
    <w:rsid w:val="000F6E6F"/>
    <w:rsid w:val="00104901"/>
    <w:rsid w:val="00104E3A"/>
    <w:rsid w:val="001228CB"/>
    <w:rsid w:val="00124866"/>
    <w:rsid w:val="0013044C"/>
    <w:rsid w:val="00130D91"/>
    <w:rsid w:val="00143339"/>
    <w:rsid w:val="00144067"/>
    <w:rsid w:val="00180662"/>
    <w:rsid w:val="00184DC6"/>
    <w:rsid w:val="00186202"/>
    <w:rsid w:val="0019226A"/>
    <w:rsid w:val="001A6F77"/>
    <w:rsid w:val="001B18BA"/>
    <w:rsid w:val="001C6DA8"/>
    <w:rsid w:val="001D28E1"/>
    <w:rsid w:val="001F64FB"/>
    <w:rsid w:val="00207092"/>
    <w:rsid w:val="0021346C"/>
    <w:rsid w:val="002148F1"/>
    <w:rsid w:val="00223549"/>
    <w:rsid w:val="00247201"/>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37202"/>
    <w:rsid w:val="00341FCC"/>
    <w:rsid w:val="0034680B"/>
    <w:rsid w:val="00350B38"/>
    <w:rsid w:val="0038594E"/>
    <w:rsid w:val="00397DBE"/>
    <w:rsid w:val="003B08BB"/>
    <w:rsid w:val="003B37F1"/>
    <w:rsid w:val="003B7CB7"/>
    <w:rsid w:val="003B7DD5"/>
    <w:rsid w:val="003C6D5F"/>
    <w:rsid w:val="003C6D62"/>
    <w:rsid w:val="003E6CAC"/>
    <w:rsid w:val="003E79B7"/>
    <w:rsid w:val="003F620A"/>
    <w:rsid w:val="0040277E"/>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428F"/>
    <w:rsid w:val="004F6173"/>
    <w:rsid w:val="00500A87"/>
    <w:rsid w:val="00517923"/>
    <w:rsid w:val="00517CA8"/>
    <w:rsid w:val="0052227B"/>
    <w:rsid w:val="0053041A"/>
    <w:rsid w:val="00541C9F"/>
    <w:rsid w:val="00541D2D"/>
    <w:rsid w:val="0054416B"/>
    <w:rsid w:val="00563D5D"/>
    <w:rsid w:val="00564A80"/>
    <w:rsid w:val="00570608"/>
    <w:rsid w:val="00577EF8"/>
    <w:rsid w:val="005D0142"/>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92B21"/>
    <w:rsid w:val="00696BF6"/>
    <w:rsid w:val="006A0235"/>
    <w:rsid w:val="006A71EF"/>
    <w:rsid w:val="006B1626"/>
    <w:rsid w:val="006B6751"/>
    <w:rsid w:val="006B6B6E"/>
    <w:rsid w:val="006C5F2C"/>
    <w:rsid w:val="006C6666"/>
    <w:rsid w:val="006E5D9A"/>
    <w:rsid w:val="00700F83"/>
    <w:rsid w:val="00707252"/>
    <w:rsid w:val="007078CD"/>
    <w:rsid w:val="00722999"/>
    <w:rsid w:val="00722E71"/>
    <w:rsid w:val="00744401"/>
    <w:rsid w:val="0075005D"/>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44C36"/>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946F4"/>
    <w:rsid w:val="009A114D"/>
    <w:rsid w:val="009A177A"/>
    <w:rsid w:val="009B24E9"/>
    <w:rsid w:val="009B3F85"/>
    <w:rsid w:val="009B4796"/>
    <w:rsid w:val="009D0A3D"/>
    <w:rsid w:val="009E1226"/>
    <w:rsid w:val="009E4124"/>
    <w:rsid w:val="009F0F11"/>
    <w:rsid w:val="009F192F"/>
    <w:rsid w:val="009F19C0"/>
    <w:rsid w:val="009F740D"/>
    <w:rsid w:val="009F7F67"/>
    <w:rsid w:val="00A11A26"/>
    <w:rsid w:val="00A122C8"/>
    <w:rsid w:val="00A13500"/>
    <w:rsid w:val="00A15E56"/>
    <w:rsid w:val="00A15F0F"/>
    <w:rsid w:val="00A1717C"/>
    <w:rsid w:val="00A23C3B"/>
    <w:rsid w:val="00A327CC"/>
    <w:rsid w:val="00A4067B"/>
    <w:rsid w:val="00A50C15"/>
    <w:rsid w:val="00A54153"/>
    <w:rsid w:val="00A543AD"/>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0613F"/>
    <w:rsid w:val="00C1073A"/>
    <w:rsid w:val="00C21A87"/>
    <w:rsid w:val="00C242A5"/>
    <w:rsid w:val="00C24B15"/>
    <w:rsid w:val="00C41208"/>
    <w:rsid w:val="00C41E1D"/>
    <w:rsid w:val="00C454ED"/>
    <w:rsid w:val="00C4718F"/>
    <w:rsid w:val="00C73FC3"/>
    <w:rsid w:val="00C805C2"/>
    <w:rsid w:val="00C92D3E"/>
    <w:rsid w:val="00CA207F"/>
    <w:rsid w:val="00CA381F"/>
    <w:rsid w:val="00CA5F14"/>
    <w:rsid w:val="00CB693F"/>
    <w:rsid w:val="00CC0029"/>
    <w:rsid w:val="00CC3423"/>
    <w:rsid w:val="00CD0AD6"/>
    <w:rsid w:val="00CD7C92"/>
    <w:rsid w:val="00CF7D4E"/>
    <w:rsid w:val="00D0739B"/>
    <w:rsid w:val="00D0752D"/>
    <w:rsid w:val="00D12629"/>
    <w:rsid w:val="00D1430A"/>
    <w:rsid w:val="00D15EE8"/>
    <w:rsid w:val="00D26862"/>
    <w:rsid w:val="00D30063"/>
    <w:rsid w:val="00D4249E"/>
    <w:rsid w:val="00D43FC2"/>
    <w:rsid w:val="00D45F6C"/>
    <w:rsid w:val="00D46F77"/>
    <w:rsid w:val="00D550C5"/>
    <w:rsid w:val="00D56FC8"/>
    <w:rsid w:val="00D74FE5"/>
    <w:rsid w:val="00D75CFD"/>
    <w:rsid w:val="00D76B31"/>
    <w:rsid w:val="00D81548"/>
    <w:rsid w:val="00D81FE1"/>
    <w:rsid w:val="00D83F85"/>
    <w:rsid w:val="00D87091"/>
    <w:rsid w:val="00D87332"/>
    <w:rsid w:val="00D93AA6"/>
    <w:rsid w:val="00D95479"/>
    <w:rsid w:val="00DC17AA"/>
    <w:rsid w:val="00DE0311"/>
    <w:rsid w:val="00DF20AF"/>
    <w:rsid w:val="00DF2A41"/>
    <w:rsid w:val="00DF2B42"/>
    <w:rsid w:val="00E013F4"/>
    <w:rsid w:val="00E11F8E"/>
    <w:rsid w:val="00E14F0F"/>
    <w:rsid w:val="00E16FE9"/>
    <w:rsid w:val="00E373BC"/>
    <w:rsid w:val="00E62E7D"/>
    <w:rsid w:val="00E63191"/>
    <w:rsid w:val="00E70EE2"/>
    <w:rsid w:val="00E84533"/>
    <w:rsid w:val="00E8459A"/>
    <w:rsid w:val="00E93EC4"/>
    <w:rsid w:val="00EC119F"/>
    <w:rsid w:val="00ED1A26"/>
    <w:rsid w:val="00F05F3A"/>
    <w:rsid w:val="00F21222"/>
    <w:rsid w:val="00F303EB"/>
    <w:rsid w:val="00F31A79"/>
    <w:rsid w:val="00F36ADA"/>
    <w:rsid w:val="00F4066E"/>
    <w:rsid w:val="00F46CF3"/>
    <w:rsid w:val="00F54A95"/>
    <w:rsid w:val="00F6130D"/>
    <w:rsid w:val="00F62B94"/>
    <w:rsid w:val="00F822F5"/>
    <w:rsid w:val="00FA7231"/>
    <w:rsid w:val="00FA7A23"/>
    <w:rsid w:val="00FC684E"/>
    <w:rsid w:val="00FD76BD"/>
    <w:rsid w:val="00FF5E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uiPriority w:val="39"/>
    <w:unhideWhenUsed/>
    <w:qFormat/>
    <w:rsid w:val="000D1DD5"/>
    <w:pPr>
      <w:tabs>
        <w:tab w:val="left" w:pos="440"/>
        <w:tab w:val="right" w:leader="dot" w:pos="10502"/>
      </w:tabs>
      <w:spacing w:after="120" w:line="360" w:lineRule="auto"/>
      <w:contextualSpacing/>
    </w:pPr>
    <w:rPr>
      <w:rFonts w:ascii="Century Gothic" w:hAnsi="Century Gothic" w:cs="Times New Roman (Body CS)"/>
      <w:caps/>
      <w:color w:val="023160"/>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36009594">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smartsheet.com/try-it?trp=18171"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15</TotalTime>
  <Pages>9</Pages>
  <Words>912</Words>
  <Characters>5204</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Windows 用户</cp:lastModifiedBy>
  <cp:revision>13</cp:revision>
  <cp:lastPrinted>2019-10-23T00:51:00Z</cp:lastPrinted>
  <dcterms:created xsi:type="dcterms:W3CDTF">2024-04-18T21:39:00Z</dcterms:created>
  <dcterms:modified xsi:type="dcterms:W3CDTF">2024-12-16T03:47:00Z</dcterms:modified>
</cp:coreProperties>
</file>