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6D6620" w14:textId="13E64348" w:rsidR="00BC7F9D" w:rsidRPr="00366E0E" w:rsidRDefault="00F83843" w:rsidP="003D220F">
      <w:pPr>
        <w:outlineLvl w:val="0"/>
        <w:rPr>
          <w:rFonts w:ascii="Century Gothic" w:hAnsi="Century Gothic"/>
          <w:b/>
          <w:bCs/>
          <w:color w:val="595959" w:themeColor="text1" w:themeTint="A6"/>
          <w:sz w:val="40"/>
          <w:szCs w:val="40"/>
        </w:rPr>
      </w:pPr>
      <w:r>
        <w:rPr>
          <w:noProof/>
        </w:rPr>
        <w:drawing>
          <wp:anchor distT="0" distB="0" distL="114300" distR="114300" simplePos="0" relativeHeight="251659264" behindDoc="0" locked="0" layoutInCell="1" allowOverlap="1" wp14:anchorId="1A527D36" wp14:editId="1500ADBC">
            <wp:simplePos x="0" y="0"/>
            <wp:positionH relativeFrom="column">
              <wp:posOffset>4619625</wp:posOffset>
            </wp:positionH>
            <wp:positionV relativeFrom="paragraph">
              <wp:posOffset>38100</wp:posOffset>
            </wp:positionV>
            <wp:extent cx="2395220" cy="474980"/>
            <wp:effectExtent l="0" t="0" r="5080" b="1270"/>
            <wp:wrapNone/>
            <wp:docPr id="1640187170" name="Picture 2" descr="A blue background with white text&#10;&#10;Description automatically generated">
              <a:hlinkClick xmlns:a="http://schemas.openxmlformats.org/drawingml/2006/main" r:id="rId11"/>
              <a:extLst xmlns:a="http://schemas.openxmlformats.org/drawingml/2006/main">
                <a:ext uri="{FF2B5EF4-FFF2-40B4-BE49-F238E27FC236}">
                  <a16:creationId xmlns:a16="http://schemas.microsoft.com/office/drawing/2014/main" id="{7756CA23-8413-8E2F-799A-3E23D2407C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187170" name="Picture 2" descr="A blue background with white text&#10;&#10;Description automatically generated">
                      <a:hlinkClick r:id="rId11"/>
                      <a:extLst>
                        <a:ext uri="{FF2B5EF4-FFF2-40B4-BE49-F238E27FC236}">
                          <a16:creationId xmlns:a16="http://schemas.microsoft.com/office/drawing/2014/main" id="{7756CA23-8413-8E2F-799A-3E23D2407C1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2395220" cy="474980"/>
                    </a:xfrm>
                    <a:prstGeom prst="rect">
                      <a:avLst/>
                    </a:prstGeom>
                  </pic:spPr>
                </pic:pic>
              </a:graphicData>
            </a:graphic>
            <wp14:sizeRelH relativeFrom="margin">
              <wp14:pctWidth>0</wp14:pctWidth>
            </wp14:sizeRelH>
            <wp14:sizeRelV relativeFrom="margin">
              <wp14:pctHeight>0</wp14:pctHeight>
            </wp14:sizeRelV>
          </wp:anchor>
        </w:drawing>
      </w:r>
      <w:r w:rsidR="00385C71">
        <w:rPr>
          <w:rFonts w:ascii="Century Gothic" w:hAnsi="Century Gothic"/>
          <w:b/>
          <w:color w:val="595959" w:themeColor="text1" w:themeTint="A6"/>
          <w:sz w:val="40"/>
        </w:rPr>
        <w:t xml:space="preserve">PLAN MARKETING SIMPLE AVEC </w:t>
      </w:r>
      <w:r>
        <w:rPr>
          <w:rFonts w:ascii="Century Gothic" w:hAnsi="Century Gothic"/>
          <w:b/>
          <w:color w:val="595959" w:themeColor="text1" w:themeTint="A6"/>
          <w:sz w:val="40"/>
        </w:rPr>
        <w:br/>
      </w:r>
      <w:r w:rsidR="00385C71">
        <w:rPr>
          <w:rFonts w:ascii="Century Gothic" w:hAnsi="Century Gothic"/>
          <w:b/>
          <w:color w:val="595959" w:themeColor="text1" w:themeTint="A6"/>
          <w:sz w:val="40"/>
        </w:rPr>
        <w:t>EXEMPLE DE TEXTE</w:t>
      </w:r>
    </w:p>
    <w:p w14:paraId="5EF3CA2A" w14:textId="77777777" w:rsidR="00385C71" w:rsidRPr="00385C71" w:rsidRDefault="00385C71" w:rsidP="003D220F">
      <w:pPr>
        <w:outlineLvl w:val="0"/>
        <w:rPr>
          <w:rFonts w:ascii="Century Gothic" w:hAnsi="Century Gothic"/>
          <w:b/>
          <w:color w:val="808080" w:themeColor="background1" w:themeShade="80"/>
          <w:sz w:val="13"/>
          <w:szCs w:val="13"/>
        </w:rPr>
      </w:pPr>
    </w:p>
    <w:tbl>
      <w:tblPr>
        <w:tblW w:w="11060" w:type="dxa"/>
        <w:tblLook w:val="04A0" w:firstRow="1" w:lastRow="0" w:firstColumn="1" w:lastColumn="0" w:noHBand="0" w:noVBand="1"/>
      </w:tblPr>
      <w:tblGrid>
        <w:gridCol w:w="2335"/>
        <w:gridCol w:w="8725"/>
      </w:tblGrid>
      <w:tr w:rsidR="00385C71" w:rsidRPr="00385C71" w14:paraId="58197625" w14:textId="77777777" w:rsidTr="00366E0E">
        <w:trPr>
          <w:trHeight w:val="437"/>
        </w:trPr>
        <w:tc>
          <w:tcPr>
            <w:tcW w:w="2335"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499FA6DE" w14:textId="77777777" w:rsidR="00385C71" w:rsidRPr="00366E0E" w:rsidRDefault="00385C71" w:rsidP="00385C71">
            <w:pPr>
              <w:rPr>
                <w:rFonts w:ascii="Century Gothic" w:hAnsi="Century Gothic" w:cs="Calibri"/>
                <w:color w:val="000000"/>
                <w:sz w:val="24"/>
              </w:rPr>
            </w:pPr>
            <w:r>
              <w:rPr>
                <w:rFonts w:ascii="Century Gothic" w:hAnsi="Century Gothic"/>
                <w:color w:val="000000"/>
                <w:sz w:val="24"/>
              </w:rPr>
              <w:t>CATÉGORIE</w:t>
            </w:r>
          </w:p>
        </w:tc>
        <w:tc>
          <w:tcPr>
            <w:tcW w:w="8725" w:type="dxa"/>
            <w:tcBorders>
              <w:top w:val="single" w:sz="4" w:space="0" w:color="BFBFBF"/>
              <w:left w:val="nil"/>
              <w:bottom w:val="single" w:sz="4" w:space="0" w:color="BFBFBF"/>
              <w:right w:val="single" w:sz="4" w:space="0" w:color="BFBFBF"/>
            </w:tcBorders>
            <w:shd w:val="clear" w:color="000000" w:fill="D6DCE4"/>
            <w:vAlign w:val="center"/>
            <w:hideMark/>
          </w:tcPr>
          <w:p w14:paraId="0CD164EC" w14:textId="77777777" w:rsidR="00385C71" w:rsidRPr="00366E0E" w:rsidRDefault="00385C71" w:rsidP="00385C71">
            <w:pPr>
              <w:rPr>
                <w:rFonts w:ascii="Century Gothic" w:hAnsi="Century Gothic" w:cs="Calibri"/>
                <w:color w:val="000000"/>
                <w:sz w:val="24"/>
              </w:rPr>
            </w:pPr>
            <w:r>
              <w:rPr>
                <w:rFonts w:ascii="Century Gothic" w:hAnsi="Century Gothic"/>
                <w:color w:val="000000"/>
                <w:sz w:val="24"/>
              </w:rPr>
              <w:t>DESCRIPTION</w:t>
            </w:r>
          </w:p>
        </w:tc>
      </w:tr>
      <w:tr w:rsidR="00CD00E9" w:rsidRPr="00385C71" w14:paraId="429F337B" w14:textId="77777777" w:rsidTr="00F83843">
        <w:trPr>
          <w:trHeight w:val="504"/>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3D63D0F"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RÉCAPITULATIF DE L’ACTIVITÉ</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2CF15D90" w14:textId="0D0C2CD8"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FitFusion Wearables vise à pénétrer le marché du suivi de l’activité physique en mettant l’accent sur la gestion du stress et des fonctionnalités de suivi du sommeil uniques.</w:t>
            </w:r>
          </w:p>
        </w:tc>
      </w:tr>
      <w:tr w:rsidR="00CD00E9" w:rsidRPr="00385C71" w14:paraId="2DE96D6E" w14:textId="77777777" w:rsidTr="00F83843">
        <w:trPr>
          <w:trHeight w:val="691"/>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7086CB2D"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OBJECTIFS COMMERCIAUX</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7E2D60D9" w14:textId="298364CA"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Assurer une part de marché de 5 %</w:t>
            </w:r>
            <w:r w:rsidRPr="00F83843">
              <w:rPr>
                <w:sz w:val="17"/>
                <w:szCs w:val="17"/>
              </w:rPr>
              <w:t xml:space="preserve"> </w:t>
            </w:r>
            <w:r w:rsidRPr="00F83843">
              <w:rPr>
                <w:rFonts w:ascii="Century Gothic" w:hAnsi="Century Gothic"/>
                <w:color w:val="000000"/>
                <w:sz w:val="17"/>
                <w:szCs w:val="17"/>
              </w:rPr>
              <w:t>dans le segment des produits portables de suivi de l’activité physique milieu de gamme. Augmenter de 30 % l’engagement des clients sur les plateformes de réseaux sociaux.</w:t>
            </w:r>
          </w:p>
        </w:tc>
      </w:tr>
      <w:tr w:rsidR="00CD00E9" w:rsidRPr="00385C71" w14:paraId="24BFBD87" w14:textId="77777777" w:rsidTr="00F83843">
        <w:trPr>
          <w:trHeight w:val="504"/>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F17CD87"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LE PROBLÈME</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7F34B990" w14:textId="3664FB0C"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Dans un marché saturé de produits de suivi de l’activité physique, les consommateurs ne veulent pas se contenter de compter leurs pas.</w:t>
            </w:r>
          </w:p>
        </w:tc>
      </w:tr>
      <w:tr w:rsidR="00CD00E9" w:rsidRPr="00385C71" w14:paraId="09BB94C8" w14:textId="77777777" w:rsidTr="00F83843">
        <w:trPr>
          <w:trHeight w:val="504"/>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6AD6B364"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NOTRE SOLUTION</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49ACEAE1" w14:textId="49316F4C"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FitFusion Wearables offre un système de suivi de l’activité physique tout-en-un de pointe qui établit une nouvelle norme en matière de technologie bien-être.</w:t>
            </w:r>
          </w:p>
        </w:tc>
      </w:tr>
      <w:tr w:rsidR="00CD00E9" w:rsidRPr="00385C71" w14:paraId="59E3C0CF" w14:textId="77777777" w:rsidTr="00F83843">
        <w:trPr>
          <w:trHeight w:val="504"/>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7C47645D"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AVANTAGE CONCURRENTIEL</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59E24E54" w14:textId="27210B06" w:rsidR="00CD00E9" w:rsidRPr="00F83843" w:rsidRDefault="00142C8C" w:rsidP="00CD00E9">
            <w:pPr>
              <w:rPr>
                <w:rFonts w:ascii="Century Gothic" w:hAnsi="Century Gothic" w:cs="Calibri"/>
                <w:color w:val="000000"/>
                <w:sz w:val="17"/>
                <w:szCs w:val="17"/>
              </w:rPr>
            </w:pPr>
            <w:r w:rsidRPr="00F83843">
              <w:rPr>
                <w:rFonts w:ascii="Century Gothic" w:hAnsi="Century Gothic"/>
                <w:color w:val="000000"/>
                <w:sz w:val="17"/>
                <w:szCs w:val="17"/>
              </w:rPr>
              <w:t>FitFusion Wearables offre une intégration unique d’une technologie avancée de suivi du stress et du sommeil avec un système traditionnel de surveillance traditionnelle de l’activité physique.</w:t>
            </w:r>
          </w:p>
        </w:tc>
      </w:tr>
      <w:tr w:rsidR="00CD00E9" w:rsidRPr="00385C71" w14:paraId="5789045F" w14:textId="77777777" w:rsidTr="00F83843">
        <w:trPr>
          <w:trHeight w:val="691"/>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1168AC4E"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MARCHÉ VISÉ</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77A6DD69" w14:textId="7560BF16" w:rsidR="00CD00E9" w:rsidRPr="00F83843" w:rsidRDefault="00142C8C" w:rsidP="00CD00E9">
            <w:pPr>
              <w:rPr>
                <w:rFonts w:ascii="Century Gothic" w:hAnsi="Century Gothic" w:cs="Calibri"/>
                <w:color w:val="000000"/>
                <w:sz w:val="17"/>
                <w:szCs w:val="17"/>
              </w:rPr>
            </w:pPr>
            <w:r w:rsidRPr="00F83843">
              <w:rPr>
                <w:rFonts w:ascii="Century Gothic" w:hAnsi="Century Gothic"/>
                <w:color w:val="000000"/>
                <w:sz w:val="17"/>
                <w:szCs w:val="17"/>
              </w:rPr>
              <w:t>Ce marché est composé de jeunes actifs urbains âgés de 25 à 40 ans, qui sont férus de technologie et mènent un mode de vie sain. Ils ne comptent pas leurs heures de travail, sans pour autant sacrifier à leur condition physique et leur bien-être mental.</w:t>
            </w:r>
          </w:p>
        </w:tc>
      </w:tr>
      <w:tr w:rsidR="00CD00E9" w:rsidRPr="00385C71" w14:paraId="5E0F9F7B" w14:textId="77777777" w:rsidTr="00F83843">
        <w:trPr>
          <w:trHeight w:val="691"/>
        </w:trPr>
        <w:tc>
          <w:tcPr>
            <w:tcW w:w="2335" w:type="dxa"/>
            <w:tcBorders>
              <w:top w:val="nil"/>
              <w:left w:val="single" w:sz="4" w:space="0" w:color="BFBFBF"/>
              <w:bottom w:val="single" w:sz="4" w:space="0" w:color="BFBFBF"/>
              <w:right w:val="single" w:sz="4" w:space="0" w:color="BFBFBF"/>
            </w:tcBorders>
            <w:shd w:val="clear" w:color="auto" w:fill="DEEAF6" w:themeFill="accent5" w:themeFillTint="33"/>
            <w:vAlign w:val="center"/>
            <w:hideMark/>
          </w:tcPr>
          <w:p w14:paraId="3E799AD6" w14:textId="20FB6CFE"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 xml:space="preserve">STRATÉGIE ET OBJECTIFS </w:t>
            </w:r>
            <w:r w:rsidRPr="00385C71">
              <w:rPr>
                <w:rFonts w:ascii="Century Gothic" w:hAnsi="Century Gothic"/>
                <w:b/>
                <w:bCs/>
                <w:color w:val="000000"/>
                <w:sz w:val="18"/>
                <w:szCs w:val="18"/>
              </w:rPr>
              <w:br/>
            </w:r>
            <w:r>
              <w:rPr>
                <w:rFonts w:ascii="Century Gothic" w:hAnsi="Century Gothic"/>
                <w:b/>
                <w:color w:val="000000"/>
                <w:sz w:val="18"/>
              </w:rPr>
              <w:t>MARKETING</w:t>
            </w:r>
          </w:p>
        </w:tc>
        <w:tc>
          <w:tcPr>
            <w:tcW w:w="8725" w:type="dxa"/>
            <w:tcBorders>
              <w:top w:val="single" w:sz="4" w:space="0" w:color="BFBFBF"/>
              <w:left w:val="nil"/>
              <w:bottom w:val="single" w:sz="4" w:space="0" w:color="BFBFBF"/>
              <w:right w:val="single" w:sz="4" w:space="0" w:color="BFBFBF"/>
            </w:tcBorders>
            <w:shd w:val="clear" w:color="auto" w:fill="auto"/>
            <w:vAlign w:val="center"/>
            <w:hideMark/>
          </w:tcPr>
          <w:p w14:paraId="5A35D3EA" w14:textId="2A84658B" w:rsidR="00CD00E9" w:rsidRPr="00F83843" w:rsidRDefault="007B2BBC" w:rsidP="00CD00E9">
            <w:pPr>
              <w:rPr>
                <w:rFonts w:ascii="Century Gothic" w:hAnsi="Century Gothic" w:cs="Calibri"/>
                <w:color w:val="000000"/>
                <w:sz w:val="17"/>
                <w:szCs w:val="17"/>
              </w:rPr>
            </w:pPr>
            <w:r w:rsidRPr="00F83843">
              <w:rPr>
                <w:rFonts w:ascii="Century Gothic" w:hAnsi="Century Gothic"/>
                <w:color w:val="000000"/>
                <w:sz w:val="17"/>
                <w:szCs w:val="17"/>
              </w:rPr>
              <w:t>Utiliser du marketing numérique et du marketing d’influence pour augmenter de 50 % notre nombre d’abonnés sur les réseaux sociaux et de 20 % nos ventes en ligne, tout en visant un taux d’engagement de 40 % dans le cadre des campagnes menées par des influenceurs.</w:t>
            </w:r>
          </w:p>
        </w:tc>
      </w:tr>
      <w:tr w:rsidR="00CD00E9" w:rsidRPr="00385C71" w14:paraId="1088A1BF" w14:textId="77777777" w:rsidTr="00F83843">
        <w:trPr>
          <w:trHeight w:val="504"/>
        </w:trPr>
        <w:tc>
          <w:tcPr>
            <w:tcW w:w="2335" w:type="dxa"/>
            <w:tcBorders>
              <w:top w:val="single" w:sz="4" w:space="0" w:color="BFBFBF"/>
              <w:left w:val="single" w:sz="4" w:space="0" w:color="BFBFBF"/>
              <w:bottom w:val="single" w:sz="18" w:space="0" w:color="BFBFBF" w:themeColor="background1" w:themeShade="BF"/>
              <w:right w:val="single" w:sz="4" w:space="0" w:color="BFBFBF"/>
            </w:tcBorders>
            <w:shd w:val="clear" w:color="auto" w:fill="DEEAF6" w:themeFill="accent5" w:themeFillTint="33"/>
            <w:vAlign w:val="center"/>
            <w:hideMark/>
          </w:tcPr>
          <w:p w14:paraId="18662BF8"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EXIGENCES FINANCIÈRES</w:t>
            </w:r>
          </w:p>
        </w:tc>
        <w:tc>
          <w:tcPr>
            <w:tcW w:w="8725"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22B18D5B" w14:textId="4A776C88" w:rsidR="00CD00E9" w:rsidRPr="00F83843" w:rsidRDefault="007B2BBC" w:rsidP="00CD00E9">
            <w:pPr>
              <w:rPr>
                <w:rFonts w:ascii="Century Gothic" w:hAnsi="Century Gothic" w:cs="Calibri"/>
                <w:color w:val="000000"/>
                <w:sz w:val="17"/>
                <w:szCs w:val="17"/>
              </w:rPr>
            </w:pPr>
            <w:r w:rsidRPr="00F83843">
              <w:rPr>
                <w:rFonts w:ascii="Century Gothic" w:hAnsi="Century Gothic"/>
                <w:color w:val="000000"/>
                <w:sz w:val="17"/>
                <w:szCs w:val="17"/>
              </w:rPr>
              <w:t>Le plan marketing nécessite une allocation budgétaire initiale (six mois) de 200 000 $ environ pour la publicité numérique, les partenariats avec des influenceurs et la gestion des réseaux sociaux.</w:t>
            </w:r>
          </w:p>
        </w:tc>
      </w:tr>
    </w:tbl>
    <w:p w14:paraId="64B1CD03" w14:textId="77777777" w:rsidR="00385C71" w:rsidRPr="00385C71" w:rsidRDefault="00385C71" w:rsidP="003D220F">
      <w:pPr>
        <w:outlineLvl w:val="0"/>
        <w:rPr>
          <w:rFonts w:ascii="Century Gothic" w:hAnsi="Century Gothic"/>
          <w:b/>
          <w:color w:val="808080" w:themeColor="background1" w:themeShade="80"/>
          <w:sz w:val="10"/>
          <w:szCs w:val="10"/>
        </w:rPr>
      </w:pPr>
    </w:p>
    <w:p w14:paraId="1412E7E0" w14:textId="1BEE0C5F" w:rsidR="00E1328E" w:rsidRPr="00366E0E" w:rsidRDefault="00385C71" w:rsidP="00385C71">
      <w:pPr>
        <w:spacing w:after="60"/>
        <w:outlineLvl w:val="0"/>
        <w:rPr>
          <w:rFonts w:ascii="Century Gothic" w:hAnsi="Century Gothic"/>
          <w:bCs/>
          <w:color w:val="808080" w:themeColor="background1" w:themeShade="80"/>
          <w:sz w:val="36"/>
          <w:szCs w:val="36"/>
        </w:rPr>
      </w:pPr>
      <w:r>
        <w:rPr>
          <w:rFonts w:ascii="Century Gothic" w:hAnsi="Century Gothic"/>
          <w:color w:val="808080" w:themeColor="background1" w:themeShade="80"/>
          <w:sz w:val="36"/>
        </w:rPr>
        <w:t>PLAN D’ACTION AVEC EXEMPLE DE TEXTE</w:t>
      </w:r>
    </w:p>
    <w:tbl>
      <w:tblPr>
        <w:tblW w:w="11043" w:type="dxa"/>
        <w:tblLook w:val="04A0" w:firstRow="1" w:lastRow="0" w:firstColumn="1" w:lastColumn="0" w:noHBand="0" w:noVBand="1"/>
      </w:tblPr>
      <w:tblGrid>
        <w:gridCol w:w="2335"/>
        <w:gridCol w:w="4322"/>
        <w:gridCol w:w="1799"/>
        <w:gridCol w:w="1349"/>
        <w:gridCol w:w="1238"/>
      </w:tblGrid>
      <w:tr w:rsidR="00385C71" w:rsidRPr="00385C71" w14:paraId="2AD7C275" w14:textId="77777777" w:rsidTr="00366E0E">
        <w:trPr>
          <w:trHeight w:val="432"/>
        </w:trPr>
        <w:tc>
          <w:tcPr>
            <w:tcW w:w="2335" w:type="dxa"/>
            <w:tcBorders>
              <w:top w:val="single" w:sz="4" w:space="0" w:color="BFBFBF"/>
              <w:left w:val="single" w:sz="4" w:space="0" w:color="BFBFBF"/>
              <w:bottom w:val="single" w:sz="4" w:space="0" w:color="BFBFBF"/>
              <w:right w:val="single" w:sz="4" w:space="0" w:color="BFBFBF"/>
            </w:tcBorders>
            <w:shd w:val="clear" w:color="auto" w:fill="E2E23A"/>
            <w:vAlign w:val="center"/>
            <w:hideMark/>
          </w:tcPr>
          <w:p w14:paraId="3456328D" w14:textId="77777777" w:rsidR="00385C71" w:rsidRPr="00366E0E" w:rsidRDefault="00385C71" w:rsidP="00385C71">
            <w:pPr>
              <w:rPr>
                <w:rFonts w:ascii="Century Gothic" w:hAnsi="Century Gothic" w:cs="Calibri"/>
                <w:color w:val="000000"/>
                <w:sz w:val="24"/>
              </w:rPr>
            </w:pPr>
            <w:r>
              <w:rPr>
                <w:rFonts w:ascii="Century Gothic" w:hAnsi="Century Gothic"/>
                <w:color w:val="000000"/>
                <w:sz w:val="24"/>
              </w:rPr>
              <w:t>CATÉGORIE</w:t>
            </w:r>
          </w:p>
        </w:tc>
        <w:tc>
          <w:tcPr>
            <w:tcW w:w="4322" w:type="dxa"/>
            <w:tcBorders>
              <w:top w:val="single" w:sz="4" w:space="0" w:color="BFBFBF"/>
              <w:left w:val="nil"/>
              <w:bottom w:val="single" w:sz="4" w:space="0" w:color="BFBFBF"/>
              <w:right w:val="single" w:sz="4" w:space="0" w:color="BFBFBF"/>
            </w:tcBorders>
            <w:shd w:val="clear" w:color="auto" w:fill="E2E23A"/>
            <w:vAlign w:val="center"/>
            <w:hideMark/>
          </w:tcPr>
          <w:p w14:paraId="69DE0B36" w14:textId="77777777" w:rsidR="00385C71" w:rsidRPr="00366E0E" w:rsidRDefault="00385C71" w:rsidP="00385C71">
            <w:pPr>
              <w:rPr>
                <w:rFonts w:ascii="Century Gothic" w:hAnsi="Century Gothic" w:cs="Calibri"/>
                <w:color w:val="000000"/>
                <w:sz w:val="24"/>
              </w:rPr>
            </w:pPr>
            <w:r>
              <w:rPr>
                <w:rFonts w:ascii="Century Gothic" w:hAnsi="Century Gothic"/>
                <w:color w:val="000000"/>
                <w:sz w:val="24"/>
              </w:rPr>
              <w:t>ACTION</w:t>
            </w:r>
          </w:p>
        </w:tc>
        <w:tc>
          <w:tcPr>
            <w:tcW w:w="1799" w:type="dxa"/>
            <w:tcBorders>
              <w:top w:val="single" w:sz="4" w:space="0" w:color="BFBFBF"/>
              <w:left w:val="nil"/>
              <w:bottom w:val="single" w:sz="4" w:space="0" w:color="BFBFBF"/>
              <w:right w:val="single" w:sz="4" w:space="0" w:color="BFBFBF"/>
            </w:tcBorders>
            <w:shd w:val="clear" w:color="auto" w:fill="E2E23A"/>
            <w:vAlign w:val="center"/>
            <w:hideMark/>
          </w:tcPr>
          <w:p w14:paraId="0660F51B" w14:textId="77777777" w:rsidR="00385C71" w:rsidRPr="00366E0E" w:rsidRDefault="00385C71" w:rsidP="00385C71">
            <w:pPr>
              <w:rPr>
                <w:rFonts w:ascii="Century Gothic" w:hAnsi="Century Gothic" w:cs="Calibri"/>
                <w:color w:val="000000"/>
                <w:sz w:val="24"/>
              </w:rPr>
            </w:pPr>
            <w:r>
              <w:rPr>
                <w:rFonts w:ascii="Century Gothic" w:hAnsi="Century Gothic"/>
                <w:color w:val="000000"/>
                <w:sz w:val="24"/>
              </w:rPr>
              <w:t>PROPRIÉTAIRE</w:t>
            </w:r>
          </w:p>
        </w:tc>
        <w:tc>
          <w:tcPr>
            <w:tcW w:w="1349" w:type="dxa"/>
            <w:tcBorders>
              <w:top w:val="single" w:sz="4" w:space="0" w:color="BFBFBF"/>
              <w:left w:val="nil"/>
              <w:bottom w:val="single" w:sz="4" w:space="0" w:color="BFBFBF"/>
              <w:right w:val="single" w:sz="4" w:space="0" w:color="BFBFBF"/>
            </w:tcBorders>
            <w:shd w:val="clear" w:color="auto" w:fill="E2E23A"/>
            <w:vAlign w:val="center"/>
            <w:hideMark/>
          </w:tcPr>
          <w:p w14:paraId="50A7C228" w14:textId="77777777" w:rsidR="00385C71" w:rsidRPr="00366E0E" w:rsidRDefault="00385C71" w:rsidP="00385C71">
            <w:pPr>
              <w:jc w:val="center"/>
              <w:rPr>
                <w:rFonts w:ascii="Century Gothic" w:hAnsi="Century Gothic" w:cs="Calibri"/>
                <w:color w:val="000000"/>
                <w:sz w:val="24"/>
              </w:rPr>
            </w:pPr>
            <w:r>
              <w:rPr>
                <w:rFonts w:ascii="Century Gothic" w:hAnsi="Century Gothic"/>
                <w:color w:val="000000"/>
                <w:sz w:val="24"/>
              </w:rPr>
              <w:t>DATE</w:t>
            </w:r>
          </w:p>
        </w:tc>
        <w:tc>
          <w:tcPr>
            <w:tcW w:w="1238" w:type="dxa"/>
            <w:tcBorders>
              <w:top w:val="single" w:sz="4" w:space="0" w:color="BFBFBF"/>
              <w:left w:val="nil"/>
              <w:bottom w:val="single" w:sz="4" w:space="0" w:color="BFBFBF"/>
              <w:right w:val="single" w:sz="4" w:space="0" w:color="BFBFBF"/>
            </w:tcBorders>
            <w:shd w:val="clear" w:color="auto" w:fill="E2E23A"/>
            <w:vAlign w:val="center"/>
            <w:hideMark/>
          </w:tcPr>
          <w:p w14:paraId="4ED05EF5" w14:textId="77777777" w:rsidR="00385C71" w:rsidRPr="00366E0E" w:rsidRDefault="00385C71" w:rsidP="00385C71">
            <w:pPr>
              <w:jc w:val="center"/>
              <w:rPr>
                <w:rFonts w:ascii="Century Gothic" w:hAnsi="Century Gothic" w:cs="Calibri"/>
                <w:color w:val="000000"/>
                <w:sz w:val="24"/>
              </w:rPr>
            </w:pPr>
            <w:r>
              <w:rPr>
                <w:rFonts w:ascii="Century Gothic" w:hAnsi="Century Gothic"/>
                <w:color w:val="000000"/>
                <w:sz w:val="24"/>
              </w:rPr>
              <w:t>COÛT</w:t>
            </w:r>
          </w:p>
        </w:tc>
      </w:tr>
      <w:tr w:rsidR="00CD00E9" w:rsidRPr="00385C71" w14:paraId="433BBB5B" w14:textId="77777777" w:rsidTr="00E30053">
        <w:trPr>
          <w:trHeight w:val="1025"/>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324BDA19"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PRODUIT</w:t>
            </w:r>
          </w:p>
        </w:tc>
        <w:tc>
          <w:tcPr>
            <w:tcW w:w="4322" w:type="dxa"/>
            <w:tcBorders>
              <w:top w:val="nil"/>
              <w:left w:val="nil"/>
              <w:bottom w:val="single" w:sz="4" w:space="0" w:color="BFBFBF"/>
              <w:right w:val="single" w:sz="4" w:space="0" w:color="BFBFBF"/>
            </w:tcBorders>
            <w:shd w:val="clear" w:color="auto" w:fill="auto"/>
            <w:vAlign w:val="center"/>
            <w:hideMark/>
          </w:tcPr>
          <w:p w14:paraId="22FAB186" w14:textId="4543EAFA"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Finaliser la conception et les fonctionnalités du produit de suivi de l’activité physique, en veillant à ce que notre technologie de suivi du stress et du sommeil soit parfaitement intégrée aux fonctionnalités de surveillance de la condition physique.</w:t>
            </w:r>
          </w:p>
        </w:tc>
        <w:tc>
          <w:tcPr>
            <w:tcW w:w="1799" w:type="dxa"/>
            <w:tcBorders>
              <w:top w:val="nil"/>
              <w:left w:val="nil"/>
              <w:bottom w:val="single" w:sz="4" w:space="0" w:color="BFBFBF"/>
              <w:right w:val="single" w:sz="4" w:space="0" w:color="BFBFBF"/>
            </w:tcBorders>
            <w:shd w:val="clear" w:color="auto" w:fill="auto"/>
            <w:vAlign w:val="center"/>
            <w:hideMark/>
          </w:tcPr>
          <w:p w14:paraId="06791D40" w14:textId="6297995F"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Lori G.</w:t>
            </w:r>
          </w:p>
        </w:tc>
        <w:tc>
          <w:tcPr>
            <w:tcW w:w="1349" w:type="dxa"/>
            <w:tcBorders>
              <w:top w:val="nil"/>
              <w:left w:val="nil"/>
              <w:bottom w:val="single" w:sz="4" w:space="0" w:color="BFBFBF"/>
              <w:right w:val="single" w:sz="4" w:space="0" w:color="BFBFBF"/>
            </w:tcBorders>
            <w:shd w:val="clear" w:color="auto" w:fill="auto"/>
            <w:vAlign w:val="center"/>
            <w:hideMark/>
          </w:tcPr>
          <w:p w14:paraId="6F63E33C" w14:textId="03D83CB4" w:rsidR="00CD00E9" w:rsidRPr="00F83843" w:rsidRDefault="00CD00E9" w:rsidP="00CD00E9">
            <w:pPr>
              <w:jc w:val="center"/>
              <w:rPr>
                <w:rFonts w:ascii="Century Gothic" w:hAnsi="Century Gothic" w:cs="Calibri"/>
                <w:color w:val="000000"/>
                <w:sz w:val="17"/>
                <w:szCs w:val="17"/>
              </w:rPr>
            </w:pPr>
            <w:r w:rsidRPr="00F83843">
              <w:rPr>
                <w:rFonts w:ascii="Century Gothic" w:hAnsi="Century Gothic"/>
                <w:color w:val="000000"/>
                <w:sz w:val="17"/>
                <w:szCs w:val="17"/>
              </w:rPr>
              <w:t>JJ/MM/AA</w:t>
            </w:r>
          </w:p>
        </w:tc>
        <w:tc>
          <w:tcPr>
            <w:tcW w:w="1238" w:type="dxa"/>
            <w:tcBorders>
              <w:top w:val="nil"/>
              <w:left w:val="nil"/>
              <w:bottom w:val="single" w:sz="4" w:space="0" w:color="BFBFBF"/>
              <w:right w:val="single" w:sz="4" w:space="0" w:color="BFBFBF"/>
            </w:tcBorders>
            <w:shd w:val="clear" w:color="auto" w:fill="auto"/>
            <w:vAlign w:val="center"/>
            <w:hideMark/>
          </w:tcPr>
          <w:p w14:paraId="66115D78" w14:textId="599A6072" w:rsidR="00CD00E9" w:rsidRPr="00F83843" w:rsidRDefault="00CD00E9" w:rsidP="00CD00E9">
            <w:pPr>
              <w:jc w:val="right"/>
              <w:rPr>
                <w:rFonts w:ascii="Century Gothic" w:hAnsi="Century Gothic" w:cs="Calibri"/>
                <w:color w:val="000000"/>
                <w:sz w:val="17"/>
                <w:szCs w:val="17"/>
              </w:rPr>
            </w:pPr>
            <w:r w:rsidRPr="00F83843">
              <w:rPr>
                <w:rFonts w:ascii="Century Gothic" w:hAnsi="Century Gothic"/>
                <w:color w:val="000000"/>
                <w:sz w:val="17"/>
                <w:szCs w:val="17"/>
              </w:rPr>
              <w:t>5 000,00 $</w:t>
            </w:r>
          </w:p>
        </w:tc>
      </w:tr>
      <w:tr w:rsidR="00CD00E9" w:rsidRPr="00385C71" w14:paraId="06574CA8" w14:textId="77777777" w:rsidTr="00F83843">
        <w:trPr>
          <w:trHeight w:val="719"/>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658F6813"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PRIX</w:t>
            </w:r>
          </w:p>
        </w:tc>
        <w:tc>
          <w:tcPr>
            <w:tcW w:w="4322" w:type="dxa"/>
            <w:tcBorders>
              <w:top w:val="nil"/>
              <w:left w:val="nil"/>
              <w:bottom w:val="single" w:sz="4" w:space="0" w:color="BFBFBF"/>
              <w:right w:val="single" w:sz="4" w:space="0" w:color="BFBFBF"/>
            </w:tcBorders>
            <w:shd w:val="clear" w:color="auto" w:fill="auto"/>
            <w:vAlign w:val="center"/>
            <w:hideMark/>
          </w:tcPr>
          <w:p w14:paraId="49988ED2" w14:textId="5CDD110C"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Réaliser des études de marché pour élaborer des stratégies de tarification compétitive et fixer un prix de départ.</w:t>
            </w:r>
          </w:p>
        </w:tc>
        <w:tc>
          <w:tcPr>
            <w:tcW w:w="1799" w:type="dxa"/>
            <w:tcBorders>
              <w:top w:val="nil"/>
              <w:left w:val="nil"/>
              <w:bottom w:val="single" w:sz="4" w:space="0" w:color="BFBFBF"/>
              <w:right w:val="single" w:sz="4" w:space="0" w:color="BFBFBF"/>
            </w:tcBorders>
            <w:shd w:val="clear" w:color="auto" w:fill="auto"/>
            <w:vAlign w:val="center"/>
            <w:hideMark/>
          </w:tcPr>
          <w:p w14:paraId="7CABFA08" w14:textId="1B07C7A5"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Romy B.</w:t>
            </w:r>
          </w:p>
        </w:tc>
        <w:tc>
          <w:tcPr>
            <w:tcW w:w="1349" w:type="dxa"/>
            <w:tcBorders>
              <w:top w:val="nil"/>
              <w:left w:val="nil"/>
              <w:bottom w:val="single" w:sz="4" w:space="0" w:color="BFBFBF"/>
              <w:right w:val="single" w:sz="4" w:space="0" w:color="BFBFBF"/>
            </w:tcBorders>
            <w:shd w:val="clear" w:color="auto" w:fill="auto"/>
            <w:vAlign w:val="center"/>
            <w:hideMark/>
          </w:tcPr>
          <w:p w14:paraId="6CA40CC0" w14:textId="6F9B3B95" w:rsidR="00CD00E9" w:rsidRPr="00F83843" w:rsidRDefault="00CD00E9" w:rsidP="00CD00E9">
            <w:pPr>
              <w:jc w:val="center"/>
              <w:rPr>
                <w:rFonts w:ascii="Century Gothic" w:hAnsi="Century Gothic" w:cs="Calibri"/>
                <w:color w:val="000000"/>
                <w:sz w:val="17"/>
                <w:szCs w:val="17"/>
              </w:rPr>
            </w:pPr>
            <w:r w:rsidRPr="00F83843">
              <w:rPr>
                <w:rFonts w:ascii="Century Gothic" w:hAnsi="Century Gothic"/>
                <w:color w:val="000000"/>
                <w:sz w:val="17"/>
                <w:szCs w:val="17"/>
              </w:rPr>
              <w:t>JJ/MM/AA</w:t>
            </w:r>
          </w:p>
        </w:tc>
        <w:tc>
          <w:tcPr>
            <w:tcW w:w="1238" w:type="dxa"/>
            <w:tcBorders>
              <w:top w:val="nil"/>
              <w:left w:val="nil"/>
              <w:bottom w:val="single" w:sz="4" w:space="0" w:color="BFBFBF"/>
              <w:right w:val="single" w:sz="4" w:space="0" w:color="BFBFBF"/>
            </w:tcBorders>
            <w:shd w:val="clear" w:color="auto" w:fill="auto"/>
            <w:vAlign w:val="center"/>
            <w:hideMark/>
          </w:tcPr>
          <w:p w14:paraId="6C8A07BA" w14:textId="5AB95472" w:rsidR="00CD00E9" w:rsidRPr="00F83843" w:rsidRDefault="00CD00E9" w:rsidP="00CD00E9">
            <w:pPr>
              <w:jc w:val="right"/>
              <w:rPr>
                <w:rFonts w:ascii="Century Gothic" w:hAnsi="Century Gothic" w:cs="Calibri"/>
                <w:color w:val="000000"/>
                <w:sz w:val="17"/>
                <w:szCs w:val="17"/>
              </w:rPr>
            </w:pPr>
            <w:r w:rsidRPr="00F83843">
              <w:rPr>
                <w:rFonts w:ascii="Century Gothic" w:hAnsi="Century Gothic"/>
                <w:color w:val="000000"/>
                <w:sz w:val="17"/>
                <w:szCs w:val="17"/>
              </w:rPr>
              <w:t>1 200,00 $</w:t>
            </w:r>
          </w:p>
        </w:tc>
      </w:tr>
      <w:tr w:rsidR="00CD00E9" w:rsidRPr="00385C71" w14:paraId="13CBDA66" w14:textId="77777777" w:rsidTr="00E30053">
        <w:trPr>
          <w:trHeight w:val="890"/>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5E2473AA"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LIEU</w:t>
            </w:r>
          </w:p>
        </w:tc>
        <w:tc>
          <w:tcPr>
            <w:tcW w:w="4322" w:type="dxa"/>
            <w:tcBorders>
              <w:top w:val="nil"/>
              <w:left w:val="nil"/>
              <w:bottom w:val="single" w:sz="4" w:space="0" w:color="BFBFBF"/>
              <w:right w:val="single" w:sz="4" w:space="0" w:color="BFBFBF"/>
            </w:tcBorders>
            <w:shd w:val="clear" w:color="auto" w:fill="auto"/>
            <w:vAlign w:val="center"/>
            <w:hideMark/>
          </w:tcPr>
          <w:p w14:paraId="37762829" w14:textId="31B7C7C8" w:rsidR="00CD00E9" w:rsidRPr="00F83843" w:rsidRDefault="00CD00E9" w:rsidP="00F83843">
            <w:pPr>
              <w:rPr>
                <w:rFonts w:ascii="Century Gothic" w:hAnsi="Century Gothic" w:cs="Calibri"/>
                <w:color w:val="000000"/>
                <w:sz w:val="17"/>
                <w:szCs w:val="17"/>
              </w:rPr>
            </w:pPr>
            <w:r w:rsidRPr="00F83843">
              <w:rPr>
                <w:rFonts w:ascii="Century Gothic" w:hAnsi="Century Gothic"/>
                <w:color w:val="000000"/>
                <w:sz w:val="17"/>
                <w:szCs w:val="17"/>
              </w:rPr>
              <w:t>Créer une plateforme de vente en ligne conviviale.</w:t>
            </w:r>
            <w:r w:rsidR="00F83843">
              <w:rPr>
                <w:rFonts w:ascii="Century Gothic" w:hAnsi="Century Gothic" w:hint="eastAsia"/>
                <w:color w:val="000000"/>
                <w:sz w:val="17"/>
                <w:szCs w:val="17"/>
                <w:lang w:eastAsia="zh-CN"/>
              </w:rPr>
              <w:t xml:space="preserve"> </w:t>
            </w:r>
            <w:r w:rsidRPr="00F83843">
              <w:rPr>
                <w:rFonts w:ascii="Century Gothic" w:hAnsi="Century Gothic"/>
                <w:color w:val="000000"/>
                <w:sz w:val="17"/>
                <w:szCs w:val="17"/>
              </w:rPr>
              <w:t>Collaborer avec des magasins qui correspondent à l’image de marque et au marché cible.</w:t>
            </w:r>
          </w:p>
        </w:tc>
        <w:tc>
          <w:tcPr>
            <w:tcW w:w="1799" w:type="dxa"/>
            <w:tcBorders>
              <w:top w:val="nil"/>
              <w:left w:val="nil"/>
              <w:bottom w:val="single" w:sz="4" w:space="0" w:color="BFBFBF"/>
              <w:right w:val="single" w:sz="4" w:space="0" w:color="BFBFBF"/>
            </w:tcBorders>
            <w:shd w:val="clear" w:color="auto" w:fill="auto"/>
            <w:vAlign w:val="center"/>
            <w:hideMark/>
          </w:tcPr>
          <w:p w14:paraId="4AEF79D8" w14:textId="2BEEB2D2"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Denis V.</w:t>
            </w:r>
          </w:p>
        </w:tc>
        <w:tc>
          <w:tcPr>
            <w:tcW w:w="1349" w:type="dxa"/>
            <w:tcBorders>
              <w:top w:val="nil"/>
              <w:left w:val="nil"/>
              <w:bottom w:val="single" w:sz="4" w:space="0" w:color="BFBFBF"/>
              <w:right w:val="single" w:sz="4" w:space="0" w:color="BFBFBF"/>
            </w:tcBorders>
            <w:shd w:val="clear" w:color="auto" w:fill="auto"/>
            <w:vAlign w:val="center"/>
            <w:hideMark/>
          </w:tcPr>
          <w:p w14:paraId="60224236" w14:textId="70E40EDB" w:rsidR="00CD00E9" w:rsidRPr="00F83843" w:rsidRDefault="00CD00E9" w:rsidP="00CD00E9">
            <w:pPr>
              <w:jc w:val="center"/>
              <w:rPr>
                <w:rFonts w:ascii="Century Gothic" w:hAnsi="Century Gothic" w:cs="Calibri"/>
                <w:color w:val="000000"/>
                <w:sz w:val="17"/>
                <w:szCs w:val="17"/>
              </w:rPr>
            </w:pPr>
            <w:r w:rsidRPr="00F83843">
              <w:rPr>
                <w:rFonts w:ascii="Century Gothic" w:hAnsi="Century Gothic"/>
                <w:color w:val="000000"/>
                <w:sz w:val="17"/>
                <w:szCs w:val="17"/>
              </w:rPr>
              <w:t>JJ/MM/AA</w:t>
            </w:r>
          </w:p>
        </w:tc>
        <w:tc>
          <w:tcPr>
            <w:tcW w:w="1238" w:type="dxa"/>
            <w:tcBorders>
              <w:top w:val="nil"/>
              <w:left w:val="nil"/>
              <w:bottom w:val="single" w:sz="4" w:space="0" w:color="BFBFBF"/>
              <w:right w:val="single" w:sz="4" w:space="0" w:color="BFBFBF"/>
            </w:tcBorders>
            <w:shd w:val="clear" w:color="auto" w:fill="auto"/>
            <w:vAlign w:val="center"/>
            <w:hideMark/>
          </w:tcPr>
          <w:p w14:paraId="1D52FD4B" w14:textId="12E98637" w:rsidR="00CD00E9" w:rsidRPr="00F83843" w:rsidRDefault="00CD00E9" w:rsidP="00CD00E9">
            <w:pPr>
              <w:jc w:val="right"/>
              <w:rPr>
                <w:rFonts w:ascii="Century Gothic" w:hAnsi="Century Gothic" w:cs="Calibri"/>
                <w:color w:val="000000"/>
                <w:sz w:val="17"/>
                <w:szCs w:val="17"/>
              </w:rPr>
            </w:pPr>
            <w:r w:rsidRPr="00F83843">
              <w:rPr>
                <w:rFonts w:ascii="Century Gothic" w:hAnsi="Century Gothic"/>
                <w:color w:val="000000"/>
                <w:sz w:val="17"/>
                <w:szCs w:val="17"/>
              </w:rPr>
              <w:t>3 000,00 $</w:t>
            </w:r>
          </w:p>
        </w:tc>
      </w:tr>
      <w:tr w:rsidR="00CD00E9" w:rsidRPr="00385C71" w14:paraId="18795CC8" w14:textId="77777777" w:rsidTr="00F83843">
        <w:trPr>
          <w:trHeight w:val="648"/>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0E863EB8"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PROMOTION</w:t>
            </w:r>
          </w:p>
        </w:tc>
        <w:tc>
          <w:tcPr>
            <w:tcW w:w="4322" w:type="dxa"/>
            <w:tcBorders>
              <w:top w:val="nil"/>
              <w:left w:val="nil"/>
              <w:bottom w:val="single" w:sz="4" w:space="0" w:color="BFBFBF"/>
              <w:right w:val="single" w:sz="4" w:space="0" w:color="BFBFBF"/>
            </w:tcBorders>
            <w:shd w:val="clear" w:color="auto" w:fill="auto"/>
            <w:vAlign w:val="center"/>
            <w:hideMark/>
          </w:tcPr>
          <w:p w14:paraId="4F20CD25" w14:textId="7D2811AA"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Lancer une campagne sur les réseaux sociaux axée sur le stress. Établir cinq partenariats majeurs avec des influenceurs.</w:t>
            </w:r>
          </w:p>
        </w:tc>
        <w:tc>
          <w:tcPr>
            <w:tcW w:w="1799" w:type="dxa"/>
            <w:tcBorders>
              <w:top w:val="nil"/>
              <w:left w:val="nil"/>
              <w:bottom w:val="single" w:sz="4" w:space="0" w:color="BFBFBF"/>
              <w:right w:val="single" w:sz="4" w:space="0" w:color="BFBFBF"/>
            </w:tcBorders>
            <w:shd w:val="clear" w:color="auto" w:fill="auto"/>
            <w:vAlign w:val="center"/>
            <w:hideMark/>
          </w:tcPr>
          <w:p w14:paraId="386AD60A" w14:textId="117E72E2"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Lori G.</w:t>
            </w:r>
          </w:p>
        </w:tc>
        <w:tc>
          <w:tcPr>
            <w:tcW w:w="1349" w:type="dxa"/>
            <w:tcBorders>
              <w:top w:val="nil"/>
              <w:left w:val="nil"/>
              <w:bottom w:val="single" w:sz="4" w:space="0" w:color="BFBFBF"/>
              <w:right w:val="single" w:sz="4" w:space="0" w:color="BFBFBF"/>
            </w:tcBorders>
            <w:shd w:val="clear" w:color="auto" w:fill="auto"/>
            <w:vAlign w:val="center"/>
            <w:hideMark/>
          </w:tcPr>
          <w:p w14:paraId="75A2100D" w14:textId="6B4ED2AA" w:rsidR="00CD00E9" w:rsidRPr="00F83843" w:rsidRDefault="00CD00E9" w:rsidP="00CD00E9">
            <w:pPr>
              <w:jc w:val="center"/>
              <w:rPr>
                <w:rFonts w:ascii="Century Gothic" w:hAnsi="Century Gothic" w:cs="Calibri"/>
                <w:color w:val="000000"/>
                <w:sz w:val="17"/>
                <w:szCs w:val="17"/>
              </w:rPr>
            </w:pPr>
            <w:r w:rsidRPr="00F83843">
              <w:rPr>
                <w:rFonts w:ascii="Century Gothic" w:hAnsi="Century Gothic"/>
                <w:color w:val="000000"/>
                <w:sz w:val="17"/>
                <w:szCs w:val="17"/>
              </w:rPr>
              <w:t>JJ/MM/AA</w:t>
            </w:r>
          </w:p>
        </w:tc>
        <w:tc>
          <w:tcPr>
            <w:tcW w:w="1238" w:type="dxa"/>
            <w:tcBorders>
              <w:top w:val="nil"/>
              <w:left w:val="nil"/>
              <w:bottom w:val="single" w:sz="4" w:space="0" w:color="BFBFBF"/>
              <w:right w:val="single" w:sz="4" w:space="0" w:color="BFBFBF"/>
            </w:tcBorders>
            <w:shd w:val="clear" w:color="auto" w:fill="auto"/>
            <w:vAlign w:val="center"/>
            <w:hideMark/>
          </w:tcPr>
          <w:p w14:paraId="654EBB6E" w14:textId="23CE9591" w:rsidR="00CD00E9" w:rsidRPr="00F83843" w:rsidRDefault="00CD00E9" w:rsidP="00CD00E9">
            <w:pPr>
              <w:jc w:val="right"/>
              <w:rPr>
                <w:rFonts w:ascii="Century Gothic" w:hAnsi="Century Gothic" w:cs="Calibri"/>
                <w:color w:val="000000"/>
                <w:sz w:val="17"/>
                <w:szCs w:val="17"/>
              </w:rPr>
            </w:pPr>
            <w:r w:rsidRPr="00F83843">
              <w:rPr>
                <w:rFonts w:ascii="Century Gothic" w:hAnsi="Century Gothic"/>
                <w:color w:val="000000"/>
                <w:sz w:val="17"/>
                <w:szCs w:val="17"/>
              </w:rPr>
              <w:t>7 000,00 $</w:t>
            </w:r>
          </w:p>
        </w:tc>
      </w:tr>
      <w:tr w:rsidR="00CD00E9" w:rsidRPr="00385C71" w14:paraId="4A793DDE" w14:textId="77777777" w:rsidTr="00E30053">
        <w:trPr>
          <w:trHeight w:val="989"/>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02E914C4"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CANAUX MARKETING</w:t>
            </w:r>
          </w:p>
        </w:tc>
        <w:tc>
          <w:tcPr>
            <w:tcW w:w="4322" w:type="dxa"/>
            <w:tcBorders>
              <w:top w:val="nil"/>
              <w:left w:val="nil"/>
              <w:bottom w:val="single" w:sz="4" w:space="0" w:color="BFBFBF"/>
              <w:right w:val="single" w:sz="4" w:space="0" w:color="BFBFBF"/>
            </w:tcBorders>
            <w:shd w:val="clear" w:color="auto" w:fill="auto"/>
            <w:vAlign w:val="center"/>
            <w:hideMark/>
          </w:tcPr>
          <w:p w14:paraId="42CE47D8" w14:textId="34B40DAB"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 xml:space="preserve">Tirer parti des plateformes de réseaux sociaux comme Instagram et YouTube à des fins de publicité ciblée. Utiliser le marketing par </w:t>
            </w:r>
            <w:proofErr w:type="gramStart"/>
            <w:r w:rsidRPr="00F83843">
              <w:rPr>
                <w:rFonts w:ascii="Century Gothic" w:hAnsi="Century Gothic"/>
                <w:color w:val="000000"/>
                <w:sz w:val="17"/>
                <w:szCs w:val="17"/>
              </w:rPr>
              <w:t>e-mail</w:t>
            </w:r>
            <w:proofErr w:type="gramEnd"/>
            <w:r w:rsidRPr="00F83843">
              <w:rPr>
                <w:rFonts w:ascii="Century Gothic" w:hAnsi="Century Gothic"/>
                <w:color w:val="000000"/>
                <w:sz w:val="17"/>
                <w:szCs w:val="17"/>
              </w:rPr>
              <w:t xml:space="preserve"> pour communiquer avec des clients potentiels avec des offres personnalisées.</w:t>
            </w:r>
          </w:p>
        </w:tc>
        <w:tc>
          <w:tcPr>
            <w:tcW w:w="1799" w:type="dxa"/>
            <w:tcBorders>
              <w:top w:val="nil"/>
              <w:left w:val="nil"/>
              <w:bottom w:val="single" w:sz="4" w:space="0" w:color="BFBFBF"/>
              <w:right w:val="single" w:sz="4" w:space="0" w:color="BFBFBF"/>
            </w:tcBorders>
            <w:shd w:val="clear" w:color="auto" w:fill="auto"/>
            <w:vAlign w:val="center"/>
            <w:hideMark/>
          </w:tcPr>
          <w:p w14:paraId="7EA6FC7D" w14:textId="2DFD2341"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Lori G.</w:t>
            </w:r>
          </w:p>
        </w:tc>
        <w:tc>
          <w:tcPr>
            <w:tcW w:w="1349" w:type="dxa"/>
            <w:tcBorders>
              <w:top w:val="nil"/>
              <w:left w:val="nil"/>
              <w:bottom w:val="single" w:sz="4" w:space="0" w:color="BFBFBF"/>
              <w:right w:val="single" w:sz="4" w:space="0" w:color="BFBFBF"/>
            </w:tcBorders>
            <w:shd w:val="clear" w:color="auto" w:fill="auto"/>
            <w:vAlign w:val="center"/>
            <w:hideMark/>
          </w:tcPr>
          <w:p w14:paraId="67314224" w14:textId="611EBB4D" w:rsidR="00CD00E9" w:rsidRPr="00F83843" w:rsidRDefault="00CD00E9" w:rsidP="00CD00E9">
            <w:pPr>
              <w:jc w:val="center"/>
              <w:rPr>
                <w:rFonts w:ascii="Century Gothic" w:hAnsi="Century Gothic" w:cs="Calibri"/>
                <w:color w:val="000000"/>
                <w:sz w:val="17"/>
                <w:szCs w:val="17"/>
              </w:rPr>
            </w:pPr>
            <w:r w:rsidRPr="00F83843">
              <w:rPr>
                <w:rFonts w:ascii="Century Gothic" w:hAnsi="Century Gothic"/>
                <w:color w:val="000000"/>
                <w:sz w:val="17"/>
                <w:szCs w:val="17"/>
              </w:rPr>
              <w:t>JJ/MM/AA</w:t>
            </w:r>
          </w:p>
        </w:tc>
        <w:tc>
          <w:tcPr>
            <w:tcW w:w="1238" w:type="dxa"/>
            <w:tcBorders>
              <w:top w:val="nil"/>
              <w:left w:val="nil"/>
              <w:bottom w:val="single" w:sz="4" w:space="0" w:color="BFBFBF"/>
              <w:right w:val="single" w:sz="4" w:space="0" w:color="BFBFBF"/>
            </w:tcBorders>
            <w:shd w:val="clear" w:color="auto" w:fill="auto"/>
            <w:vAlign w:val="center"/>
            <w:hideMark/>
          </w:tcPr>
          <w:p w14:paraId="67C34D4C" w14:textId="474CAE3F" w:rsidR="00CD00E9" w:rsidRPr="00F83843" w:rsidRDefault="00CD00E9" w:rsidP="00CD00E9">
            <w:pPr>
              <w:jc w:val="right"/>
              <w:rPr>
                <w:rFonts w:ascii="Century Gothic" w:hAnsi="Century Gothic" w:cs="Calibri"/>
                <w:color w:val="000000"/>
                <w:sz w:val="17"/>
                <w:szCs w:val="17"/>
              </w:rPr>
            </w:pPr>
            <w:r w:rsidRPr="00F83843">
              <w:rPr>
                <w:rFonts w:ascii="Century Gothic" w:hAnsi="Century Gothic"/>
                <w:color w:val="000000"/>
                <w:sz w:val="17"/>
                <w:szCs w:val="17"/>
              </w:rPr>
              <w:t>4 000,00 $</w:t>
            </w:r>
          </w:p>
        </w:tc>
      </w:tr>
      <w:tr w:rsidR="00CD00E9" w:rsidRPr="00385C71" w14:paraId="74AC18C4" w14:textId="77777777" w:rsidTr="00E30053">
        <w:trPr>
          <w:trHeight w:val="980"/>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28473EA6"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NORMES DE PERFORMANCE</w:t>
            </w:r>
          </w:p>
        </w:tc>
        <w:tc>
          <w:tcPr>
            <w:tcW w:w="4322" w:type="dxa"/>
            <w:tcBorders>
              <w:top w:val="nil"/>
              <w:left w:val="nil"/>
              <w:bottom w:val="single" w:sz="4" w:space="0" w:color="BFBFBF"/>
              <w:right w:val="single" w:sz="4" w:space="0" w:color="BFBFBF"/>
            </w:tcBorders>
            <w:shd w:val="clear" w:color="auto" w:fill="auto"/>
            <w:vAlign w:val="center"/>
            <w:hideMark/>
          </w:tcPr>
          <w:p w14:paraId="503B2757" w14:textId="50833328"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Fixer des objectifs mensuels en matière d’engagement en ligne et de portée des campagnes d’influence. Surveiller et ajuster nos stratégies en fonction des commentaires des clients et des données de vente.</w:t>
            </w:r>
          </w:p>
        </w:tc>
        <w:tc>
          <w:tcPr>
            <w:tcW w:w="1799" w:type="dxa"/>
            <w:tcBorders>
              <w:top w:val="nil"/>
              <w:left w:val="nil"/>
              <w:bottom w:val="single" w:sz="4" w:space="0" w:color="BFBFBF"/>
              <w:right w:val="single" w:sz="4" w:space="0" w:color="BFBFBF"/>
            </w:tcBorders>
            <w:shd w:val="clear" w:color="auto" w:fill="auto"/>
            <w:vAlign w:val="center"/>
            <w:hideMark/>
          </w:tcPr>
          <w:p w14:paraId="086127EC" w14:textId="6457149C"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Romy B.</w:t>
            </w:r>
          </w:p>
        </w:tc>
        <w:tc>
          <w:tcPr>
            <w:tcW w:w="1349" w:type="dxa"/>
            <w:tcBorders>
              <w:top w:val="nil"/>
              <w:left w:val="nil"/>
              <w:bottom w:val="single" w:sz="4" w:space="0" w:color="BFBFBF"/>
              <w:right w:val="single" w:sz="4" w:space="0" w:color="BFBFBF"/>
            </w:tcBorders>
            <w:shd w:val="clear" w:color="auto" w:fill="auto"/>
            <w:vAlign w:val="center"/>
            <w:hideMark/>
          </w:tcPr>
          <w:p w14:paraId="1245511E" w14:textId="0AA6B3F3" w:rsidR="00CD00E9" w:rsidRPr="00F83843" w:rsidRDefault="00CD00E9" w:rsidP="00CD00E9">
            <w:pPr>
              <w:jc w:val="center"/>
              <w:rPr>
                <w:rFonts w:ascii="Century Gothic" w:hAnsi="Century Gothic" w:cs="Calibri"/>
                <w:color w:val="000000"/>
                <w:sz w:val="17"/>
                <w:szCs w:val="17"/>
              </w:rPr>
            </w:pPr>
            <w:r w:rsidRPr="00F83843">
              <w:rPr>
                <w:rFonts w:ascii="Century Gothic" w:hAnsi="Century Gothic"/>
                <w:color w:val="000000"/>
                <w:sz w:val="17"/>
                <w:szCs w:val="17"/>
              </w:rPr>
              <w:t>JJ/MM/AA</w:t>
            </w:r>
          </w:p>
        </w:tc>
        <w:tc>
          <w:tcPr>
            <w:tcW w:w="1238" w:type="dxa"/>
            <w:tcBorders>
              <w:top w:val="nil"/>
              <w:left w:val="nil"/>
              <w:bottom w:val="single" w:sz="4" w:space="0" w:color="BFBFBF"/>
              <w:right w:val="single" w:sz="4" w:space="0" w:color="BFBFBF"/>
            </w:tcBorders>
            <w:shd w:val="clear" w:color="auto" w:fill="auto"/>
            <w:vAlign w:val="center"/>
            <w:hideMark/>
          </w:tcPr>
          <w:p w14:paraId="0845B136" w14:textId="63C5872B" w:rsidR="00CD00E9" w:rsidRPr="00F83843" w:rsidRDefault="00CD00E9" w:rsidP="00CD00E9">
            <w:pPr>
              <w:jc w:val="right"/>
              <w:rPr>
                <w:rFonts w:ascii="Century Gothic" w:hAnsi="Century Gothic" w:cs="Calibri"/>
                <w:color w:val="000000"/>
                <w:sz w:val="17"/>
                <w:szCs w:val="17"/>
              </w:rPr>
            </w:pPr>
            <w:r w:rsidRPr="00F83843">
              <w:rPr>
                <w:rFonts w:ascii="Century Gothic" w:hAnsi="Century Gothic"/>
                <w:color w:val="000000"/>
                <w:sz w:val="17"/>
                <w:szCs w:val="17"/>
              </w:rPr>
              <w:t>5 000,00 $</w:t>
            </w:r>
          </w:p>
        </w:tc>
      </w:tr>
      <w:tr w:rsidR="00CD00E9" w:rsidRPr="00385C71" w14:paraId="63087B59" w14:textId="77777777" w:rsidTr="00366E0E">
        <w:trPr>
          <w:trHeight w:val="864"/>
        </w:trPr>
        <w:tc>
          <w:tcPr>
            <w:tcW w:w="2335" w:type="dxa"/>
            <w:tcBorders>
              <w:top w:val="nil"/>
              <w:left w:val="single" w:sz="4" w:space="0" w:color="BFBFBF"/>
              <w:bottom w:val="single" w:sz="4" w:space="0" w:color="BFBFBF"/>
              <w:right w:val="single" w:sz="4" w:space="0" w:color="BFBFBF"/>
            </w:tcBorders>
            <w:shd w:val="clear" w:color="auto" w:fill="FAF9D3"/>
            <w:vAlign w:val="center"/>
            <w:hideMark/>
          </w:tcPr>
          <w:p w14:paraId="093F013B"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 xml:space="preserve">MÉTHODES DE MESURE DES RÉSULTATS </w:t>
            </w:r>
          </w:p>
        </w:tc>
        <w:tc>
          <w:tcPr>
            <w:tcW w:w="4322" w:type="dxa"/>
            <w:tcBorders>
              <w:top w:val="nil"/>
              <w:left w:val="nil"/>
              <w:bottom w:val="single" w:sz="4" w:space="0" w:color="BFBFBF"/>
              <w:right w:val="single" w:sz="4" w:space="0" w:color="BFBFBF"/>
            </w:tcBorders>
            <w:shd w:val="clear" w:color="auto" w:fill="auto"/>
            <w:vAlign w:val="center"/>
            <w:hideMark/>
          </w:tcPr>
          <w:p w14:paraId="511EE8CF" w14:textId="70D195C3"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Utiliser des outils d’analyse pour suivre l’engagement sur les réseaux sociaux et le trafic sur le site Web. Analyser régulièrement les données sur les ventes en ligne et les commentaires des clients pour évaluer le comportement du marché.</w:t>
            </w:r>
          </w:p>
        </w:tc>
        <w:tc>
          <w:tcPr>
            <w:tcW w:w="1799" w:type="dxa"/>
            <w:tcBorders>
              <w:top w:val="nil"/>
              <w:left w:val="nil"/>
              <w:bottom w:val="single" w:sz="4" w:space="0" w:color="BFBFBF"/>
              <w:right w:val="single" w:sz="4" w:space="0" w:color="BFBFBF"/>
            </w:tcBorders>
            <w:shd w:val="clear" w:color="auto" w:fill="auto"/>
            <w:vAlign w:val="center"/>
            <w:hideMark/>
          </w:tcPr>
          <w:p w14:paraId="29D625C4" w14:textId="76B5DAFC"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Denis V.</w:t>
            </w:r>
          </w:p>
        </w:tc>
        <w:tc>
          <w:tcPr>
            <w:tcW w:w="1349" w:type="dxa"/>
            <w:tcBorders>
              <w:top w:val="nil"/>
              <w:left w:val="nil"/>
              <w:bottom w:val="single" w:sz="4" w:space="0" w:color="BFBFBF"/>
              <w:right w:val="single" w:sz="4" w:space="0" w:color="BFBFBF"/>
            </w:tcBorders>
            <w:shd w:val="clear" w:color="auto" w:fill="auto"/>
            <w:vAlign w:val="center"/>
            <w:hideMark/>
          </w:tcPr>
          <w:p w14:paraId="17739E82" w14:textId="0953F94B" w:rsidR="00CD00E9" w:rsidRPr="00F83843" w:rsidRDefault="00CD00E9" w:rsidP="00CD00E9">
            <w:pPr>
              <w:jc w:val="center"/>
              <w:rPr>
                <w:rFonts w:ascii="Century Gothic" w:hAnsi="Century Gothic" w:cs="Calibri"/>
                <w:color w:val="000000"/>
                <w:sz w:val="17"/>
                <w:szCs w:val="17"/>
              </w:rPr>
            </w:pPr>
            <w:r w:rsidRPr="00F83843">
              <w:rPr>
                <w:rFonts w:ascii="Century Gothic" w:hAnsi="Century Gothic"/>
                <w:color w:val="000000"/>
                <w:sz w:val="17"/>
                <w:szCs w:val="17"/>
              </w:rPr>
              <w:t>JJ/MM/AA</w:t>
            </w:r>
          </w:p>
        </w:tc>
        <w:tc>
          <w:tcPr>
            <w:tcW w:w="1238" w:type="dxa"/>
            <w:tcBorders>
              <w:top w:val="nil"/>
              <w:left w:val="nil"/>
              <w:bottom w:val="single" w:sz="4" w:space="0" w:color="BFBFBF"/>
              <w:right w:val="single" w:sz="4" w:space="0" w:color="BFBFBF"/>
            </w:tcBorders>
            <w:shd w:val="clear" w:color="auto" w:fill="auto"/>
            <w:vAlign w:val="center"/>
            <w:hideMark/>
          </w:tcPr>
          <w:p w14:paraId="49948D95" w14:textId="2BDF661F" w:rsidR="00CD00E9" w:rsidRPr="00F83843" w:rsidRDefault="00CD00E9" w:rsidP="00CD00E9">
            <w:pPr>
              <w:jc w:val="right"/>
              <w:rPr>
                <w:rFonts w:ascii="Century Gothic" w:hAnsi="Century Gothic" w:cs="Calibri"/>
                <w:color w:val="000000"/>
                <w:sz w:val="17"/>
                <w:szCs w:val="17"/>
              </w:rPr>
            </w:pPr>
            <w:r w:rsidRPr="00F83843">
              <w:rPr>
                <w:rFonts w:ascii="Century Gothic" w:hAnsi="Century Gothic"/>
                <w:color w:val="000000"/>
                <w:sz w:val="17"/>
                <w:szCs w:val="17"/>
              </w:rPr>
              <w:t>2 000,00 $</w:t>
            </w:r>
          </w:p>
        </w:tc>
      </w:tr>
      <w:tr w:rsidR="00CD00E9" w:rsidRPr="00385C71" w14:paraId="707BA25E" w14:textId="77777777" w:rsidTr="00366E0E">
        <w:trPr>
          <w:trHeight w:val="619"/>
        </w:trPr>
        <w:tc>
          <w:tcPr>
            <w:tcW w:w="2335" w:type="dxa"/>
            <w:tcBorders>
              <w:top w:val="single" w:sz="4" w:space="0" w:color="BFBFBF"/>
              <w:left w:val="single" w:sz="4" w:space="0" w:color="BFBFBF"/>
              <w:bottom w:val="single" w:sz="18" w:space="0" w:color="BFBFBF" w:themeColor="background1" w:themeShade="BF"/>
              <w:right w:val="single" w:sz="4" w:space="0" w:color="BFBFBF"/>
            </w:tcBorders>
            <w:shd w:val="clear" w:color="auto" w:fill="FAF9D3"/>
            <w:vAlign w:val="center"/>
            <w:hideMark/>
          </w:tcPr>
          <w:p w14:paraId="5B8A3EA5" w14:textId="77777777" w:rsidR="00CD00E9" w:rsidRPr="00385C71" w:rsidRDefault="00CD00E9" w:rsidP="00CD00E9">
            <w:pPr>
              <w:rPr>
                <w:rFonts w:ascii="Century Gothic" w:hAnsi="Century Gothic" w:cs="Calibri"/>
                <w:b/>
                <w:bCs/>
                <w:color w:val="000000"/>
                <w:sz w:val="18"/>
                <w:szCs w:val="18"/>
              </w:rPr>
            </w:pPr>
            <w:r>
              <w:rPr>
                <w:rFonts w:ascii="Century Gothic" w:hAnsi="Century Gothic"/>
                <w:b/>
                <w:color w:val="000000"/>
                <w:sz w:val="18"/>
              </w:rPr>
              <w:t>VÉRIFICATION</w:t>
            </w:r>
          </w:p>
        </w:tc>
        <w:tc>
          <w:tcPr>
            <w:tcW w:w="4322"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61921CB3" w14:textId="6D033F14" w:rsidR="00CD00E9" w:rsidRPr="00F83843" w:rsidRDefault="00CD00E9" w:rsidP="00CD00E9">
            <w:pPr>
              <w:rPr>
                <w:rFonts w:ascii="Century Gothic" w:hAnsi="Century Gothic" w:cs="Calibri"/>
                <w:color w:val="000000"/>
                <w:sz w:val="17"/>
                <w:szCs w:val="17"/>
              </w:rPr>
            </w:pPr>
          </w:p>
        </w:tc>
        <w:tc>
          <w:tcPr>
            <w:tcW w:w="1799"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D63FA49" w14:textId="77777777" w:rsidR="00CD00E9" w:rsidRPr="00F83843" w:rsidRDefault="00CD00E9" w:rsidP="00CD00E9">
            <w:pPr>
              <w:rPr>
                <w:rFonts w:ascii="Century Gothic" w:hAnsi="Century Gothic" w:cs="Calibri"/>
                <w:color w:val="000000"/>
                <w:sz w:val="17"/>
                <w:szCs w:val="17"/>
              </w:rPr>
            </w:pPr>
            <w:r w:rsidRPr="00F83843">
              <w:rPr>
                <w:rFonts w:ascii="Century Gothic" w:hAnsi="Century Gothic"/>
                <w:color w:val="000000"/>
                <w:sz w:val="17"/>
                <w:szCs w:val="17"/>
              </w:rPr>
              <w:t> </w:t>
            </w:r>
          </w:p>
        </w:tc>
        <w:tc>
          <w:tcPr>
            <w:tcW w:w="1349"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3F8594A4" w14:textId="77777777" w:rsidR="00CD00E9" w:rsidRPr="00F83843" w:rsidRDefault="00CD00E9" w:rsidP="00CD00E9">
            <w:pPr>
              <w:jc w:val="center"/>
              <w:rPr>
                <w:rFonts w:ascii="Century Gothic" w:hAnsi="Century Gothic" w:cs="Calibri"/>
                <w:color w:val="000000"/>
                <w:sz w:val="17"/>
                <w:szCs w:val="17"/>
              </w:rPr>
            </w:pPr>
            <w:r w:rsidRPr="00F83843">
              <w:rPr>
                <w:rFonts w:ascii="Century Gothic" w:hAnsi="Century Gothic"/>
                <w:color w:val="000000"/>
                <w:sz w:val="17"/>
                <w:szCs w:val="17"/>
              </w:rPr>
              <w:t> </w:t>
            </w:r>
          </w:p>
        </w:tc>
        <w:tc>
          <w:tcPr>
            <w:tcW w:w="1238" w:type="dxa"/>
            <w:tcBorders>
              <w:top w:val="single" w:sz="4" w:space="0" w:color="BFBFBF"/>
              <w:left w:val="nil"/>
              <w:bottom w:val="single" w:sz="18" w:space="0" w:color="BFBFBF" w:themeColor="background1" w:themeShade="BF"/>
              <w:right w:val="single" w:sz="4" w:space="0" w:color="BFBFBF"/>
            </w:tcBorders>
            <w:shd w:val="clear" w:color="auto" w:fill="auto"/>
            <w:vAlign w:val="center"/>
            <w:hideMark/>
          </w:tcPr>
          <w:p w14:paraId="02A4346B" w14:textId="3A6AE064" w:rsidR="00CD00E9" w:rsidRPr="00F83843" w:rsidRDefault="00CD00E9" w:rsidP="00CD00E9">
            <w:pPr>
              <w:jc w:val="right"/>
              <w:rPr>
                <w:rFonts w:ascii="Century Gothic" w:hAnsi="Century Gothic" w:cs="Calibri"/>
                <w:color w:val="000000"/>
                <w:sz w:val="17"/>
                <w:szCs w:val="17"/>
              </w:rPr>
            </w:pPr>
          </w:p>
        </w:tc>
      </w:tr>
    </w:tbl>
    <w:p w14:paraId="5210E483" w14:textId="77777777" w:rsidR="005921CD" w:rsidRDefault="005921CD">
      <w:pPr>
        <w:rPr>
          <w:rFonts w:ascii="Century Gothic" w:hAnsi="Century Gothic" w:cs="Arial"/>
          <w:b/>
          <w:color w:val="000000" w:themeColor="text1"/>
          <w:szCs w:val="36"/>
        </w:rPr>
      </w:pPr>
    </w:p>
    <w:p w14:paraId="4FB6D31C" w14:textId="77777777" w:rsidR="003D220F" w:rsidRPr="003D706E" w:rsidRDefault="003D220F">
      <w:pPr>
        <w:rPr>
          <w:rFonts w:ascii="Century Gothic" w:hAnsi="Century Gothic" w:cs="Arial"/>
          <w:b/>
          <w:color w:val="000000" w:themeColor="text1"/>
          <w:szCs w:val="36"/>
        </w:rPr>
      </w:pPr>
    </w:p>
    <w:p w14:paraId="33CDB9E8" w14:textId="77777777" w:rsidR="003D220F" w:rsidRPr="003D706E" w:rsidRDefault="003D220F">
      <w:pPr>
        <w:rPr>
          <w:rFonts w:ascii="Century Gothic" w:hAnsi="Century Gothic" w:cs="Arial"/>
          <w:b/>
          <w:color w:val="000000" w:themeColor="text1"/>
          <w:szCs w:val="36"/>
        </w:rPr>
      </w:pPr>
    </w:p>
    <w:p w14:paraId="7661BFDC" w14:textId="77777777" w:rsidR="00C81141" w:rsidRPr="003D706E" w:rsidRDefault="00C81141" w:rsidP="00FF51C2">
      <w:pPr>
        <w:rPr>
          <w:rFonts w:ascii="Century Gothic" w:hAnsi="Century Gothic" w:cs="Arial"/>
          <w:b/>
          <w:color w:val="000000" w:themeColor="text1"/>
          <w:szCs w:val="36"/>
        </w:rPr>
      </w:pPr>
    </w:p>
    <w:p w14:paraId="1F0A5F2C" w14:textId="77777777" w:rsidR="00C81141" w:rsidRPr="003D706E" w:rsidRDefault="00C81141" w:rsidP="00FF51C2">
      <w:pPr>
        <w:rPr>
          <w:rFonts w:ascii="Century Gothic" w:hAnsi="Century Gothic" w:cs="Arial"/>
          <w:b/>
          <w:color w:val="000000" w:themeColor="text1"/>
          <w:szCs w:val="36"/>
        </w:rPr>
      </w:pPr>
    </w:p>
    <w:tbl>
      <w:tblPr>
        <w:tblStyle w:val="TableGrid"/>
        <w:tblW w:w="10638"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38"/>
      </w:tblGrid>
      <w:tr w:rsidR="003D706E" w:rsidRPr="003D706E" w14:paraId="7FAC51F3" w14:textId="77777777" w:rsidTr="00C81141">
        <w:trPr>
          <w:trHeight w:val="2706"/>
        </w:trPr>
        <w:tc>
          <w:tcPr>
            <w:tcW w:w="10638" w:type="dxa"/>
          </w:tcPr>
          <w:p w14:paraId="6BF1E563" w14:textId="77777777" w:rsidR="00FF51C2" w:rsidRPr="003D706E" w:rsidRDefault="00FF51C2" w:rsidP="00531F82">
            <w:pPr>
              <w:jc w:val="center"/>
              <w:rPr>
                <w:rFonts w:ascii="Century Gothic" w:hAnsi="Century Gothic" w:cs="Arial"/>
                <w:b/>
                <w:color w:val="000000" w:themeColor="text1"/>
                <w:sz w:val="20"/>
                <w:szCs w:val="20"/>
              </w:rPr>
            </w:pPr>
            <w:r>
              <w:rPr>
                <w:rFonts w:ascii="Century Gothic" w:hAnsi="Century Gothic"/>
                <w:b/>
                <w:color w:val="000000" w:themeColor="text1"/>
                <w:sz w:val="20"/>
              </w:rPr>
              <w:t>EXCLUSION DE RESPONSABILITÉ</w:t>
            </w:r>
          </w:p>
          <w:p w14:paraId="39F9EEF7" w14:textId="77777777" w:rsidR="00FF51C2" w:rsidRPr="003D706E" w:rsidRDefault="00FF51C2" w:rsidP="00531F82">
            <w:pPr>
              <w:rPr>
                <w:rFonts w:ascii="Century Gothic" w:hAnsi="Century Gothic" w:cs="Arial"/>
                <w:color w:val="000000" w:themeColor="text1"/>
                <w:szCs w:val="20"/>
              </w:rPr>
            </w:pPr>
          </w:p>
          <w:p w14:paraId="44515811" w14:textId="77777777" w:rsidR="00FF51C2" w:rsidRPr="003D706E" w:rsidRDefault="00FF51C2" w:rsidP="00531F82">
            <w:pPr>
              <w:rPr>
                <w:rFonts w:ascii="Century Gothic" w:hAnsi="Century Gothic" w:cs="Arial"/>
                <w:color w:val="000000" w:themeColor="text1"/>
                <w:sz w:val="20"/>
                <w:szCs w:val="20"/>
              </w:rPr>
            </w:pPr>
            <w:r>
              <w:rPr>
                <w:rFonts w:ascii="Century Gothic" w:hAnsi="Century Gothic"/>
                <w:color w:val="000000" w:themeColor="text1"/>
                <w:sz w:val="22"/>
              </w:rPr>
              <w:t>Tous les articles, modèles ou informations fournis par Smartsheet sur le site Web sont uniquement communiqués à titre de référence. Bien que nous nous efforcions de maintenir l’information à jour et exacte, nous ne faisons aucune déclaration, ni n’offrons aucune garantie, de quelque nature que ce soit, expresse ou implicite, quant à l’exhaustivité, l’exactitude, la fiabilité, la pertinence ou la disponibilité du site Web, ou des informations, articles, modèles ou graphiques liés, contenus sur le site. Toute la confiance que vous accordez à ces informations relève par conséquent de votre propre responsabilité.</w:t>
            </w:r>
          </w:p>
        </w:tc>
      </w:tr>
    </w:tbl>
    <w:p w14:paraId="10D0C5F3" w14:textId="77777777" w:rsidR="006B5ECE" w:rsidRPr="003D706E" w:rsidRDefault="006B5ECE" w:rsidP="00D022DF">
      <w:pPr>
        <w:rPr>
          <w:rFonts w:ascii="Century Gothic" w:hAnsi="Century Gothic"/>
          <w:b/>
          <w:color w:val="000000" w:themeColor="text1"/>
          <w:sz w:val="32"/>
          <w:szCs w:val="44"/>
        </w:rPr>
      </w:pPr>
    </w:p>
    <w:sectPr w:rsidR="006B5ECE" w:rsidRPr="003D706E" w:rsidSect="006807B5">
      <w:footerReference w:type="even" r:id="rId13"/>
      <w:footerReference w:type="default" r:id="rId14"/>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D19B71" w14:textId="77777777" w:rsidR="00F90EAE" w:rsidRDefault="00F90EAE" w:rsidP="00F36FE0">
      <w:r>
        <w:separator/>
      </w:r>
    </w:p>
  </w:endnote>
  <w:endnote w:type="continuationSeparator" w:id="0">
    <w:p w14:paraId="2A615898" w14:textId="77777777" w:rsidR="00F90EAE" w:rsidRDefault="00F90EAE"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12525287"/>
      <w:docPartObj>
        <w:docPartGallery w:val="Page Numbers (Bottom of Page)"/>
        <w:docPartUnique/>
      </w:docPartObj>
    </w:sdtPr>
    <w:sdtEndPr>
      <w:rPr>
        <w:rStyle w:val="PageNumber"/>
      </w:rPr>
    </w:sdtEndPr>
    <w:sdtContent>
      <w:p w14:paraId="2B933982"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11FF93"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0127374"/>
      <w:docPartObj>
        <w:docPartGallery w:val="Page Numbers (Bottom of Page)"/>
        <w:docPartUnique/>
      </w:docPartObj>
    </w:sdtPr>
    <w:sdtEndPr>
      <w:rPr>
        <w:rStyle w:val="PageNumber"/>
      </w:rPr>
    </w:sdtEndPr>
    <w:sdtContent>
      <w:p w14:paraId="589A1887"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AABD98C" w14:textId="77777777" w:rsidR="00036FF2" w:rsidRDefault="00036FF2"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84BD5" w14:textId="77777777" w:rsidR="00F90EAE" w:rsidRDefault="00F90EAE" w:rsidP="00F36FE0">
      <w:r>
        <w:separator/>
      </w:r>
    </w:p>
  </w:footnote>
  <w:footnote w:type="continuationSeparator" w:id="0">
    <w:p w14:paraId="6DA764A3" w14:textId="77777777" w:rsidR="00F90EAE" w:rsidRDefault="00F90EAE"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04614240">
    <w:abstractNumId w:val="9"/>
  </w:num>
  <w:num w:numId="2" w16cid:durableId="1526752218">
    <w:abstractNumId w:val="8"/>
  </w:num>
  <w:num w:numId="3" w16cid:durableId="1359694483">
    <w:abstractNumId w:val="7"/>
  </w:num>
  <w:num w:numId="4" w16cid:durableId="271405347">
    <w:abstractNumId w:val="6"/>
  </w:num>
  <w:num w:numId="5" w16cid:durableId="32969386">
    <w:abstractNumId w:val="5"/>
  </w:num>
  <w:num w:numId="6" w16cid:durableId="117336565">
    <w:abstractNumId w:val="4"/>
  </w:num>
  <w:num w:numId="7" w16cid:durableId="1111121674">
    <w:abstractNumId w:val="3"/>
  </w:num>
  <w:num w:numId="8" w16cid:durableId="1038816968">
    <w:abstractNumId w:val="2"/>
  </w:num>
  <w:num w:numId="9" w16cid:durableId="1594047797">
    <w:abstractNumId w:val="1"/>
  </w:num>
  <w:num w:numId="10" w16cid:durableId="1703362162">
    <w:abstractNumId w:val="0"/>
  </w:num>
  <w:num w:numId="11" w16cid:durableId="494537974">
    <w:abstractNumId w:val="13"/>
  </w:num>
  <w:num w:numId="12" w16cid:durableId="152912925">
    <w:abstractNumId w:val="16"/>
  </w:num>
  <w:num w:numId="13" w16cid:durableId="226234859">
    <w:abstractNumId w:val="15"/>
  </w:num>
  <w:num w:numId="14" w16cid:durableId="1531844512">
    <w:abstractNumId w:val="11"/>
  </w:num>
  <w:num w:numId="15" w16cid:durableId="653679177">
    <w:abstractNumId w:val="10"/>
  </w:num>
  <w:num w:numId="16" w16cid:durableId="1028945416">
    <w:abstractNumId w:val="12"/>
  </w:num>
  <w:num w:numId="17" w16cid:durableId="1101305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A37"/>
    <w:rsid w:val="00031AF7"/>
    <w:rsid w:val="00036FF2"/>
    <w:rsid w:val="000413A5"/>
    <w:rsid w:val="00057A0D"/>
    <w:rsid w:val="000B3AA5"/>
    <w:rsid w:val="000C02F8"/>
    <w:rsid w:val="000C4DD4"/>
    <w:rsid w:val="000C5A84"/>
    <w:rsid w:val="000D5F7F"/>
    <w:rsid w:val="000E7AF5"/>
    <w:rsid w:val="000F1D44"/>
    <w:rsid w:val="0011091C"/>
    <w:rsid w:val="00111C4F"/>
    <w:rsid w:val="00121D51"/>
    <w:rsid w:val="00142C8C"/>
    <w:rsid w:val="001472A1"/>
    <w:rsid w:val="00150B91"/>
    <w:rsid w:val="001962A6"/>
    <w:rsid w:val="00206944"/>
    <w:rsid w:val="002453A2"/>
    <w:rsid w:val="002507EE"/>
    <w:rsid w:val="00272A81"/>
    <w:rsid w:val="00294C13"/>
    <w:rsid w:val="00294C92"/>
    <w:rsid w:val="00296750"/>
    <w:rsid w:val="002A45FC"/>
    <w:rsid w:val="002E4407"/>
    <w:rsid w:val="002F2C0D"/>
    <w:rsid w:val="002F39CD"/>
    <w:rsid w:val="00303C60"/>
    <w:rsid w:val="00332DF6"/>
    <w:rsid w:val="003457E6"/>
    <w:rsid w:val="00345B4E"/>
    <w:rsid w:val="0036595F"/>
    <w:rsid w:val="00366E0E"/>
    <w:rsid w:val="003758D7"/>
    <w:rsid w:val="00385C71"/>
    <w:rsid w:val="00394B27"/>
    <w:rsid w:val="00394B8A"/>
    <w:rsid w:val="003C1B7D"/>
    <w:rsid w:val="003D220F"/>
    <w:rsid w:val="003D28EE"/>
    <w:rsid w:val="003D706E"/>
    <w:rsid w:val="003E0399"/>
    <w:rsid w:val="003F787D"/>
    <w:rsid w:val="00422668"/>
    <w:rsid w:val="0042331F"/>
    <w:rsid w:val="00436C70"/>
    <w:rsid w:val="0045552B"/>
    <w:rsid w:val="0046242A"/>
    <w:rsid w:val="004654F9"/>
    <w:rsid w:val="00482909"/>
    <w:rsid w:val="00491059"/>
    <w:rsid w:val="00492BF1"/>
    <w:rsid w:val="00493BCE"/>
    <w:rsid w:val="004952F9"/>
    <w:rsid w:val="004B4C32"/>
    <w:rsid w:val="004D59AF"/>
    <w:rsid w:val="004E520B"/>
    <w:rsid w:val="004E59C7"/>
    <w:rsid w:val="004E7C78"/>
    <w:rsid w:val="00507F71"/>
    <w:rsid w:val="00531F82"/>
    <w:rsid w:val="005345A7"/>
    <w:rsid w:val="00547183"/>
    <w:rsid w:val="00557C38"/>
    <w:rsid w:val="005913EC"/>
    <w:rsid w:val="005921CD"/>
    <w:rsid w:val="005A2BD6"/>
    <w:rsid w:val="005B7C30"/>
    <w:rsid w:val="005C1013"/>
    <w:rsid w:val="005F5ABE"/>
    <w:rsid w:val="005F70B0"/>
    <w:rsid w:val="005F7B5D"/>
    <w:rsid w:val="006316D7"/>
    <w:rsid w:val="006531F3"/>
    <w:rsid w:val="00660D04"/>
    <w:rsid w:val="00666161"/>
    <w:rsid w:val="006807B5"/>
    <w:rsid w:val="00681EE0"/>
    <w:rsid w:val="006940BE"/>
    <w:rsid w:val="006950B1"/>
    <w:rsid w:val="006B37A6"/>
    <w:rsid w:val="006B5ECE"/>
    <w:rsid w:val="006B6267"/>
    <w:rsid w:val="006C1052"/>
    <w:rsid w:val="006C3482"/>
    <w:rsid w:val="006C66DE"/>
    <w:rsid w:val="006D36F2"/>
    <w:rsid w:val="006D6888"/>
    <w:rsid w:val="006E24AA"/>
    <w:rsid w:val="00714325"/>
    <w:rsid w:val="00744E50"/>
    <w:rsid w:val="00756B3B"/>
    <w:rsid w:val="00774101"/>
    <w:rsid w:val="0078197E"/>
    <w:rsid w:val="00786901"/>
    <w:rsid w:val="007B2BBC"/>
    <w:rsid w:val="007F08AA"/>
    <w:rsid w:val="00813A41"/>
    <w:rsid w:val="0081690B"/>
    <w:rsid w:val="008350B3"/>
    <w:rsid w:val="0085124E"/>
    <w:rsid w:val="00863730"/>
    <w:rsid w:val="0089346A"/>
    <w:rsid w:val="008B4152"/>
    <w:rsid w:val="008C3ED9"/>
    <w:rsid w:val="008C4AD5"/>
    <w:rsid w:val="008F0F82"/>
    <w:rsid w:val="009016C1"/>
    <w:rsid w:val="009152A8"/>
    <w:rsid w:val="00942BD8"/>
    <w:rsid w:val="009541D8"/>
    <w:rsid w:val="009A10DA"/>
    <w:rsid w:val="009A7594"/>
    <w:rsid w:val="009C2E35"/>
    <w:rsid w:val="009C4A98"/>
    <w:rsid w:val="009C6682"/>
    <w:rsid w:val="009D3ACD"/>
    <w:rsid w:val="009E31FD"/>
    <w:rsid w:val="009E71D3"/>
    <w:rsid w:val="009F028C"/>
    <w:rsid w:val="00A06691"/>
    <w:rsid w:val="00A12C16"/>
    <w:rsid w:val="00A2037C"/>
    <w:rsid w:val="00A2277A"/>
    <w:rsid w:val="00A36D98"/>
    <w:rsid w:val="00A649D2"/>
    <w:rsid w:val="00A6738D"/>
    <w:rsid w:val="00A94CC9"/>
    <w:rsid w:val="00A94E32"/>
    <w:rsid w:val="00A95536"/>
    <w:rsid w:val="00AA5E3A"/>
    <w:rsid w:val="00AB1F2A"/>
    <w:rsid w:val="00AC02AB"/>
    <w:rsid w:val="00AD6706"/>
    <w:rsid w:val="00AE12B5"/>
    <w:rsid w:val="00AE1A89"/>
    <w:rsid w:val="00B1033B"/>
    <w:rsid w:val="00B8500C"/>
    <w:rsid w:val="00B91333"/>
    <w:rsid w:val="00BA49BD"/>
    <w:rsid w:val="00BC38F6"/>
    <w:rsid w:val="00BC3D1E"/>
    <w:rsid w:val="00BC4CD6"/>
    <w:rsid w:val="00BC7F9D"/>
    <w:rsid w:val="00BD44BE"/>
    <w:rsid w:val="00C12C0B"/>
    <w:rsid w:val="00C81141"/>
    <w:rsid w:val="00CA2CD6"/>
    <w:rsid w:val="00CA6F96"/>
    <w:rsid w:val="00CB4DF0"/>
    <w:rsid w:val="00CB7FA5"/>
    <w:rsid w:val="00CD00E9"/>
    <w:rsid w:val="00CD2479"/>
    <w:rsid w:val="00CF7C60"/>
    <w:rsid w:val="00D0197F"/>
    <w:rsid w:val="00D022DF"/>
    <w:rsid w:val="00D2118F"/>
    <w:rsid w:val="00D2644E"/>
    <w:rsid w:val="00D26580"/>
    <w:rsid w:val="00D32A37"/>
    <w:rsid w:val="00D4690E"/>
    <w:rsid w:val="00D660EC"/>
    <w:rsid w:val="00D675F4"/>
    <w:rsid w:val="00D82ADF"/>
    <w:rsid w:val="00D90B36"/>
    <w:rsid w:val="00DB1AE1"/>
    <w:rsid w:val="00E0014C"/>
    <w:rsid w:val="00E11F52"/>
    <w:rsid w:val="00E1328E"/>
    <w:rsid w:val="00E30053"/>
    <w:rsid w:val="00E62BF6"/>
    <w:rsid w:val="00E7322A"/>
    <w:rsid w:val="00E8348B"/>
    <w:rsid w:val="00E85804"/>
    <w:rsid w:val="00E97F89"/>
    <w:rsid w:val="00EB23F8"/>
    <w:rsid w:val="00EC3CDB"/>
    <w:rsid w:val="00F05EE6"/>
    <w:rsid w:val="00F11F7B"/>
    <w:rsid w:val="00F36FE0"/>
    <w:rsid w:val="00F83843"/>
    <w:rsid w:val="00F85E87"/>
    <w:rsid w:val="00F90516"/>
    <w:rsid w:val="00F90EAE"/>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E0C221"/>
  <w15:docId w15:val="{FF77555E-05A0-476B-B9B1-E12581A4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D2118F"/>
    <w:pPr>
      <w:outlineLvl w:val="0"/>
    </w:pPr>
    <w:rPr>
      <w:rFonts w:ascii="Century Gothic" w:hAnsi="Century Gothic"/>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eastAsia="en-AU"/>
    </w:rPr>
  </w:style>
  <w:style w:type="paragraph" w:styleId="TOC1">
    <w:name w:val="toc 1"/>
    <w:basedOn w:val="Normal"/>
    <w:next w:val="Normal"/>
    <w:autoRedefine/>
    <w:uiPriority w:val="39"/>
    <w:qFormat/>
    <w:rsid w:val="00E8348B"/>
    <w:pPr>
      <w:spacing w:before="120" w:after="120"/>
    </w:pPr>
    <w:rPr>
      <w:rFonts w:cstheme="minorHAnsi"/>
      <w:b/>
      <w:bCs/>
      <w:caps/>
      <w:sz w:val="20"/>
      <w:szCs w:val="20"/>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fr-FR" w:eastAsia="en-AU"/>
    </w:rPr>
  </w:style>
  <w:style w:type="paragraph" w:styleId="TOC2">
    <w:name w:val="toc 2"/>
    <w:basedOn w:val="Normal"/>
    <w:next w:val="Normal"/>
    <w:autoRedefine/>
    <w:uiPriority w:val="39"/>
    <w:qFormat/>
    <w:rsid w:val="001962A6"/>
    <w:pPr>
      <w:ind w:left="160"/>
    </w:pPr>
    <w:rPr>
      <w:rFonts w:cstheme="minorHAnsi"/>
      <w:smallCaps/>
      <w:sz w:val="20"/>
      <w:szCs w:val="20"/>
    </w:rPr>
  </w:style>
  <w:style w:type="paragraph" w:customStyle="1" w:styleId="TableHeader">
    <w:name w:val="Table Header"/>
    <w:basedOn w:val="Normal"/>
    <w:qFormat/>
    <w:rsid w:val="001962A6"/>
    <w:pPr>
      <w:spacing w:before="240" w:after="200" w:line="276" w:lineRule="auto"/>
    </w:pPr>
    <w:rPr>
      <w:rFonts w:ascii="Arial" w:hAnsi="Arial"/>
      <w:b/>
      <w:sz w:val="22"/>
      <w:lang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 w:val="20"/>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nhideWhenUsed/>
    <w:rsid w:val="000F1D44"/>
    <w:pPr>
      <w:tabs>
        <w:tab w:val="center" w:pos="4680"/>
        <w:tab w:val="right" w:pos="9360"/>
      </w:tabs>
    </w:pPr>
  </w:style>
  <w:style w:type="character" w:customStyle="1" w:styleId="HeaderChar">
    <w:name w:val="Header Char"/>
    <w:basedOn w:val="DefaultParagraphFont"/>
    <w:link w:val="Header"/>
    <w:rsid w:val="000F1D44"/>
    <w:rPr>
      <w:rFonts w:asciiTheme="minorHAnsi" w:hAnsiTheme="minorHAnsi"/>
      <w:sz w:val="16"/>
      <w:szCs w:val="24"/>
    </w:rPr>
  </w:style>
  <w:style w:type="character" w:customStyle="1" w:styleId="apple-converted-space">
    <w:name w:val="apple-converted-space"/>
    <w:basedOn w:val="DefaultParagraphFont"/>
    <w:rsid w:val="00954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r.smartsheet.com/try-it?trp=18133"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dunlevy\Desktop\Old%20smarts\Marketing%20Plan\IC-One-Page-Marketing-Plan-8609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DBD14CBC-D954-461B-931D-B9BF0E625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IC-One-Page-Marketing-Plan-8609_WORD.dotx</Template>
  <TotalTime>14</TotalTime>
  <Pages>2</Pages>
  <Words>644</Words>
  <Characters>3525</Characters>
  <Application>Microsoft Office Word</Application>
  <DocSecurity>0</DocSecurity>
  <Lines>130</Lines>
  <Paragraphs>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4095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Dunlevy, Bess</dc:creator>
  <cp:keywords/>
  <dc:description/>
  <cp:lastModifiedBy>Ricky Nan</cp:lastModifiedBy>
  <cp:revision>7</cp:revision>
  <cp:lastPrinted>2018-04-15T17:50:00Z</cp:lastPrinted>
  <dcterms:created xsi:type="dcterms:W3CDTF">2024-03-28T20:53:00Z</dcterms:created>
  <dcterms:modified xsi:type="dcterms:W3CDTF">2024-12-09T13:38:00Z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