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1988" w14:textId="605B7152" w:rsidR="003C7519" w:rsidRPr="003C3A1F" w:rsidRDefault="006C0833" w:rsidP="006C0833">
      <w:pPr>
        <w:pStyle w:val="Header"/>
        <w:spacing w:before="120"/>
        <w:rPr>
          <w:rFonts w:ascii="Arial" w:hAnsi="Arial" w:cs="Arial"/>
          <w:b/>
          <w:color w:val="3A5750" w:themeColor="accent5" w:themeShade="80"/>
          <w:sz w:val="36"/>
          <w:szCs w:val="36"/>
        </w:rPr>
      </w:pPr>
      <w:r>
        <w:rPr>
          <w:rFonts w:ascii="Arial" w:hAnsi="Arial"/>
          <w:b/>
          <w:noProof/>
          <w:color w:val="3A5750" w:themeColor="accent5" w:themeShade="8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AEC2D41" wp14:editId="6D910EBA">
            <wp:simplePos x="0" y="0"/>
            <wp:positionH relativeFrom="column">
              <wp:posOffset>4788230</wp:posOffset>
            </wp:positionH>
            <wp:positionV relativeFrom="paragraph">
              <wp:posOffset>-1905</wp:posOffset>
            </wp:positionV>
            <wp:extent cx="2156460" cy="411480"/>
            <wp:effectExtent l="0" t="0" r="0" b="762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2FF">
        <w:rPr>
          <w:rFonts w:ascii="Arial" w:hAnsi="Arial"/>
          <w:b/>
          <w:color w:val="3A5750" w:themeColor="accent5" w:themeShade="80"/>
          <w:sz w:val="36"/>
        </w:rPr>
        <w:t>Modèle de gestion des coûts de projet</w:t>
      </w:r>
    </w:p>
    <w:p w14:paraId="1AD8557E" w14:textId="7106FC1D" w:rsidR="005620D4" w:rsidRPr="003C3A1F" w:rsidRDefault="005620D4" w:rsidP="002D4552">
      <w:pPr>
        <w:rPr>
          <w:rFonts w:ascii="Arial" w:hAnsi="Arial" w:cs="Arial"/>
        </w:rPr>
      </w:pPr>
    </w:p>
    <w:p w14:paraId="78548981" w14:textId="77777777" w:rsidR="00141D80" w:rsidRDefault="00141D80" w:rsidP="002A3CCC">
      <w:pPr>
        <w:jc w:val="center"/>
        <w:outlineLvl w:val="0"/>
        <w:rPr>
          <w:rFonts w:ascii="Arial" w:hAnsi="Arial" w:cs="Arial"/>
          <w:b/>
          <w:color w:val="568278" w:themeColor="accent5" w:themeShade="BF"/>
          <w:sz w:val="32"/>
        </w:rPr>
      </w:pPr>
    </w:p>
    <w:p w14:paraId="5E2C05AF" w14:textId="122A647A" w:rsidR="00350115" w:rsidRDefault="00801BF2" w:rsidP="002A3CCC">
      <w:pPr>
        <w:jc w:val="center"/>
        <w:outlineLvl w:val="0"/>
        <w:rPr>
          <w:rFonts w:ascii="Arial" w:hAnsi="Arial" w:cs="Arial"/>
          <w:b/>
          <w:color w:val="568278" w:themeColor="accent5" w:themeShade="BF"/>
          <w:sz w:val="32"/>
        </w:rPr>
      </w:pPr>
      <w:r>
        <w:rPr>
          <w:rFonts w:ascii="Arial" w:hAnsi="Arial"/>
          <w:b/>
          <w:color w:val="568278" w:themeColor="accent5" w:themeShade="BF"/>
          <w:sz w:val="32"/>
        </w:rPr>
        <w:t>INTITULÉ DU PROJET</w:t>
      </w:r>
    </w:p>
    <w:p w14:paraId="59E2F319" w14:textId="2FAFA1CF" w:rsidR="00350115" w:rsidRPr="00350115" w:rsidRDefault="00350115" w:rsidP="002A3CCC">
      <w:pPr>
        <w:jc w:val="center"/>
        <w:outlineLvl w:val="0"/>
        <w:rPr>
          <w:rFonts w:ascii="Arial" w:hAnsi="Arial" w:cs="Arial"/>
          <w:b/>
          <w:color w:val="568278" w:themeColor="accent5" w:themeShade="BF"/>
          <w:sz w:val="21"/>
        </w:rPr>
      </w:pPr>
    </w:p>
    <w:p w14:paraId="7294EED4" w14:textId="77777777" w:rsidR="005620D4" w:rsidRPr="00350115" w:rsidRDefault="00350115" w:rsidP="002A3CCC">
      <w:pPr>
        <w:jc w:val="center"/>
        <w:outlineLvl w:val="0"/>
        <w:rPr>
          <w:rFonts w:ascii="Arial" w:hAnsi="Arial" w:cs="Arial"/>
          <w:b/>
          <w:color w:val="568278" w:themeColor="accent5" w:themeShade="BF"/>
        </w:rPr>
      </w:pPr>
      <w:r>
        <w:rPr>
          <w:rFonts w:ascii="Arial" w:hAnsi="Arial"/>
          <w:b/>
          <w:color w:val="568278" w:themeColor="accent5" w:themeShade="BF"/>
        </w:rPr>
        <w:t>––– GESTION DES COÛTS –––</w:t>
      </w:r>
    </w:p>
    <w:p w14:paraId="569B38AB" w14:textId="77777777" w:rsidR="005620D4" w:rsidRPr="004C19F3" w:rsidRDefault="005620D4" w:rsidP="005620D4">
      <w:pPr>
        <w:jc w:val="center"/>
        <w:rPr>
          <w:rFonts w:ascii="Arial" w:hAnsi="Arial" w:cs="Arial"/>
          <w:b/>
          <w:color w:val="568278" w:themeColor="accent5" w:themeShade="BF"/>
          <w:sz w:val="18"/>
        </w:rPr>
      </w:pPr>
    </w:p>
    <w:p w14:paraId="1BD9E97D" w14:textId="77777777" w:rsidR="005620D4" w:rsidRPr="00350115" w:rsidRDefault="005620D4" w:rsidP="00D404D2">
      <w:pPr>
        <w:jc w:val="center"/>
        <w:outlineLvl w:val="0"/>
        <w:rPr>
          <w:rFonts w:ascii="Arial" w:hAnsi="Arial" w:cs="Arial"/>
          <w:b/>
          <w:color w:val="568278" w:themeColor="accent5" w:themeShade="BF"/>
        </w:rPr>
      </w:pPr>
      <w:r>
        <w:rPr>
          <w:rFonts w:ascii="Arial" w:hAnsi="Arial"/>
          <w:b/>
          <w:color w:val="568278" w:themeColor="accent5" w:themeShade="BF"/>
        </w:rPr>
        <w:t>AUTEUR</w:t>
      </w:r>
    </w:p>
    <w:p w14:paraId="11DF336F" w14:textId="77777777" w:rsidR="005620D4" w:rsidRPr="00350115" w:rsidRDefault="005620D4" w:rsidP="005620D4">
      <w:pPr>
        <w:jc w:val="center"/>
        <w:rPr>
          <w:rFonts w:ascii="Arial" w:hAnsi="Arial" w:cs="Arial"/>
          <w:b/>
          <w:color w:val="568278" w:themeColor="accent5" w:themeShade="BF"/>
          <w:sz w:val="18"/>
        </w:rPr>
      </w:pPr>
    </w:p>
    <w:p w14:paraId="3AC4E6B1" w14:textId="77777777" w:rsidR="005620D4" w:rsidRPr="00350115" w:rsidRDefault="005620D4" w:rsidP="00D404D2">
      <w:pPr>
        <w:jc w:val="center"/>
        <w:outlineLvl w:val="0"/>
        <w:rPr>
          <w:rFonts w:ascii="Arial" w:hAnsi="Arial" w:cs="Arial"/>
          <w:b/>
          <w:color w:val="568278" w:themeColor="accent5" w:themeShade="BF"/>
        </w:rPr>
      </w:pPr>
      <w:r>
        <w:rPr>
          <w:rFonts w:ascii="Arial" w:hAnsi="Arial"/>
          <w:b/>
          <w:color w:val="568278" w:themeColor="accent5" w:themeShade="BF"/>
        </w:rPr>
        <w:t>DATE</w:t>
      </w:r>
    </w:p>
    <w:p w14:paraId="2ED2E513" w14:textId="77777777" w:rsidR="005620D4" w:rsidRPr="00350115" w:rsidRDefault="005620D4" w:rsidP="005620D4">
      <w:pPr>
        <w:jc w:val="center"/>
        <w:rPr>
          <w:rFonts w:ascii="Arial" w:hAnsi="Arial" w:cs="Arial"/>
          <w:b/>
          <w:color w:val="568278" w:themeColor="accent5" w:themeShade="BF"/>
          <w:sz w:val="18"/>
        </w:rPr>
      </w:pPr>
    </w:p>
    <w:p w14:paraId="6BAADC65" w14:textId="77777777" w:rsidR="00937B38" w:rsidRPr="00350115" w:rsidRDefault="005620D4" w:rsidP="00937B38">
      <w:pPr>
        <w:jc w:val="center"/>
        <w:outlineLvl w:val="0"/>
        <w:rPr>
          <w:rFonts w:ascii="Arial" w:hAnsi="Arial" w:cs="Arial"/>
          <w:b/>
          <w:color w:val="568278" w:themeColor="accent5" w:themeShade="BF"/>
        </w:rPr>
      </w:pPr>
      <w:r>
        <w:rPr>
          <w:rFonts w:ascii="Arial" w:hAnsi="Arial"/>
          <w:b/>
          <w:color w:val="568278" w:themeColor="accent5" w:themeShade="BF"/>
        </w:rPr>
        <w:t>Version 0.0.0</w:t>
      </w:r>
    </w:p>
    <w:p w14:paraId="14D60E5F" w14:textId="77777777" w:rsidR="00937B38" w:rsidRPr="003C3A1F" w:rsidRDefault="00937B38" w:rsidP="00937B38">
      <w:pPr>
        <w:jc w:val="center"/>
        <w:outlineLvl w:val="0"/>
        <w:rPr>
          <w:rFonts w:ascii="Arial" w:hAnsi="Arial" w:cs="Arial"/>
          <w:b/>
          <w:color w:val="568278" w:themeColor="accent5" w:themeShade="BF"/>
          <w:sz w:val="32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476"/>
        <w:gridCol w:w="1221"/>
        <w:gridCol w:w="5307"/>
        <w:gridCol w:w="2786"/>
      </w:tblGrid>
      <w:tr w:rsidR="00937B38" w:rsidRPr="003C3A1F" w14:paraId="4CD36A71" w14:textId="77777777" w:rsidTr="00350115">
        <w:trPr>
          <w:cantSplit/>
          <w:trHeight w:val="431"/>
          <w:tblHeader/>
        </w:trPr>
        <w:tc>
          <w:tcPr>
            <w:tcW w:w="5000" w:type="pct"/>
            <w:gridSpan w:val="4"/>
            <w:shd w:val="clear" w:color="auto" w:fill="7BA79D" w:themeFill="accent5"/>
            <w:vAlign w:val="center"/>
          </w:tcPr>
          <w:p w14:paraId="72F219C4" w14:textId="77777777" w:rsidR="00937B38" w:rsidRPr="003C3A1F" w:rsidRDefault="00937B38" w:rsidP="00350115">
            <w:pPr>
              <w:pStyle w:val="TableHeading"/>
              <w:jc w:val="center"/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HISTORIQUE DES RÉVISIONS</w:t>
            </w:r>
          </w:p>
        </w:tc>
      </w:tr>
      <w:tr w:rsidR="00141D80" w:rsidRPr="003C3A1F" w14:paraId="302A56BB" w14:textId="77777777" w:rsidTr="00141D80">
        <w:trPr>
          <w:cantSplit/>
          <w:tblHeader/>
        </w:trPr>
        <w:tc>
          <w:tcPr>
            <w:tcW w:w="684" w:type="pct"/>
            <w:shd w:val="clear" w:color="auto" w:fill="E4EDEB" w:themeFill="accent5" w:themeFillTint="33"/>
            <w:vAlign w:val="bottom"/>
          </w:tcPr>
          <w:p w14:paraId="65A73CA7" w14:textId="77777777" w:rsidR="00937B38" w:rsidRPr="003C3A1F" w:rsidRDefault="00937B38" w:rsidP="00FB42FA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bookmarkStart w:id="0" w:name="ColumnTitle_01"/>
            <w:bookmarkEnd w:id="0"/>
            <w:r>
              <w:rPr>
                <w:color w:val="568278" w:themeColor="accent5" w:themeShade="BF"/>
                <w:sz w:val="20"/>
              </w:rPr>
              <w:t>DATE</w:t>
            </w:r>
          </w:p>
        </w:tc>
        <w:tc>
          <w:tcPr>
            <w:tcW w:w="566" w:type="pct"/>
            <w:shd w:val="clear" w:color="auto" w:fill="E4EDEB" w:themeFill="accent5" w:themeFillTint="33"/>
            <w:vAlign w:val="bottom"/>
          </w:tcPr>
          <w:p w14:paraId="5BCEB712" w14:textId="77777777" w:rsidR="00937B38" w:rsidRPr="003C3A1F" w:rsidRDefault="00937B38" w:rsidP="00FB42FA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VERSION</w:t>
            </w:r>
          </w:p>
        </w:tc>
        <w:tc>
          <w:tcPr>
            <w:tcW w:w="2459" w:type="pct"/>
            <w:shd w:val="clear" w:color="auto" w:fill="E4EDEB" w:themeFill="accent5" w:themeFillTint="33"/>
            <w:vAlign w:val="bottom"/>
          </w:tcPr>
          <w:p w14:paraId="245216AA" w14:textId="77777777" w:rsidR="00937B38" w:rsidRPr="003C3A1F" w:rsidRDefault="00937B38" w:rsidP="00FB42FA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DESCRIPTION</w:t>
            </w:r>
          </w:p>
        </w:tc>
        <w:tc>
          <w:tcPr>
            <w:tcW w:w="1291" w:type="pct"/>
            <w:shd w:val="clear" w:color="auto" w:fill="E4EDEB" w:themeFill="accent5" w:themeFillTint="33"/>
            <w:vAlign w:val="bottom"/>
          </w:tcPr>
          <w:p w14:paraId="7C3C4B86" w14:textId="77777777" w:rsidR="00937B38" w:rsidRPr="003C3A1F" w:rsidRDefault="00937B38" w:rsidP="00FB42FA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AUTEUR</w:t>
            </w:r>
          </w:p>
        </w:tc>
      </w:tr>
      <w:tr w:rsidR="00141D80" w:rsidRPr="003C3A1F" w14:paraId="35905B0C" w14:textId="77777777" w:rsidTr="00141D80">
        <w:trPr>
          <w:cantSplit/>
        </w:trPr>
        <w:tc>
          <w:tcPr>
            <w:tcW w:w="684" w:type="pct"/>
            <w:vAlign w:val="center"/>
          </w:tcPr>
          <w:p w14:paraId="634E11EF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6" w:type="pct"/>
            <w:vAlign w:val="center"/>
          </w:tcPr>
          <w:p w14:paraId="4512DB09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459" w:type="pct"/>
            <w:vAlign w:val="center"/>
          </w:tcPr>
          <w:p w14:paraId="7F69C09B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  <w:vAlign w:val="center"/>
          </w:tcPr>
          <w:p w14:paraId="170F006F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0B90A523" w14:textId="77777777" w:rsidTr="00141D80">
        <w:trPr>
          <w:cantSplit/>
        </w:trPr>
        <w:tc>
          <w:tcPr>
            <w:tcW w:w="684" w:type="pct"/>
            <w:vAlign w:val="center"/>
          </w:tcPr>
          <w:p w14:paraId="7E01A217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6" w:type="pct"/>
            <w:vAlign w:val="center"/>
          </w:tcPr>
          <w:p w14:paraId="1FB4382E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459" w:type="pct"/>
            <w:vAlign w:val="center"/>
          </w:tcPr>
          <w:p w14:paraId="5FDBFEDF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  <w:vAlign w:val="center"/>
          </w:tcPr>
          <w:p w14:paraId="15CD99C4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561A1658" w14:textId="77777777" w:rsidTr="00141D80">
        <w:trPr>
          <w:cantSplit/>
        </w:trPr>
        <w:tc>
          <w:tcPr>
            <w:tcW w:w="684" w:type="pct"/>
            <w:vAlign w:val="center"/>
          </w:tcPr>
          <w:p w14:paraId="471BD448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6" w:type="pct"/>
            <w:vAlign w:val="center"/>
          </w:tcPr>
          <w:p w14:paraId="11AB9A36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459" w:type="pct"/>
            <w:vAlign w:val="center"/>
          </w:tcPr>
          <w:p w14:paraId="7F47CB1A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  <w:vAlign w:val="center"/>
          </w:tcPr>
          <w:p w14:paraId="00479B36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6842D2D5" w14:textId="77777777" w:rsidTr="00141D80">
        <w:trPr>
          <w:cantSplit/>
        </w:trPr>
        <w:tc>
          <w:tcPr>
            <w:tcW w:w="684" w:type="pct"/>
            <w:vAlign w:val="center"/>
          </w:tcPr>
          <w:p w14:paraId="41D822DC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6" w:type="pct"/>
            <w:vAlign w:val="center"/>
          </w:tcPr>
          <w:p w14:paraId="1BBE2193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459" w:type="pct"/>
            <w:vAlign w:val="center"/>
          </w:tcPr>
          <w:p w14:paraId="681ABB19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  <w:vAlign w:val="center"/>
          </w:tcPr>
          <w:p w14:paraId="64889ED9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38049D6E" w14:textId="77777777" w:rsidTr="00141D80">
        <w:trPr>
          <w:cantSplit/>
        </w:trPr>
        <w:tc>
          <w:tcPr>
            <w:tcW w:w="684" w:type="pct"/>
            <w:vAlign w:val="center"/>
          </w:tcPr>
          <w:p w14:paraId="669F13B6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6" w:type="pct"/>
            <w:vAlign w:val="center"/>
          </w:tcPr>
          <w:p w14:paraId="7FC42141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459" w:type="pct"/>
            <w:vAlign w:val="center"/>
          </w:tcPr>
          <w:p w14:paraId="223CA949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  <w:vAlign w:val="center"/>
          </w:tcPr>
          <w:p w14:paraId="0C3713F0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26D2AFB3" w14:textId="77777777" w:rsidTr="00141D80">
        <w:trPr>
          <w:cantSplit/>
        </w:trPr>
        <w:tc>
          <w:tcPr>
            <w:tcW w:w="684" w:type="pct"/>
            <w:vAlign w:val="center"/>
          </w:tcPr>
          <w:p w14:paraId="24184421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6" w:type="pct"/>
            <w:vAlign w:val="center"/>
          </w:tcPr>
          <w:p w14:paraId="51FA5E2F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459" w:type="pct"/>
            <w:vAlign w:val="center"/>
          </w:tcPr>
          <w:p w14:paraId="0CFC13C2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  <w:vAlign w:val="center"/>
          </w:tcPr>
          <w:p w14:paraId="3D8EB56B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287E474A" w14:textId="77777777" w:rsidTr="00141D80">
        <w:trPr>
          <w:cantSplit/>
        </w:trPr>
        <w:tc>
          <w:tcPr>
            <w:tcW w:w="684" w:type="pct"/>
            <w:vAlign w:val="center"/>
          </w:tcPr>
          <w:p w14:paraId="7BAB3A18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6" w:type="pct"/>
            <w:vAlign w:val="center"/>
          </w:tcPr>
          <w:p w14:paraId="72E0A347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459" w:type="pct"/>
            <w:vAlign w:val="center"/>
          </w:tcPr>
          <w:p w14:paraId="2EE4BEAC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  <w:vAlign w:val="center"/>
          </w:tcPr>
          <w:p w14:paraId="1873AB45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0F81B7D4" w14:textId="77777777" w:rsidR="00492C36" w:rsidRPr="00141D80" w:rsidRDefault="00492C36">
      <w:pPr>
        <w:rPr>
          <w:rFonts w:ascii="Arial" w:hAnsi="Arial" w:cs="Arial"/>
          <w:b/>
          <w:color w:val="568278" w:themeColor="accent5" w:themeShade="BF"/>
          <w:sz w:val="22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538"/>
        <w:gridCol w:w="1118"/>
        <w:gridCol w:w="2739"/>
        <w:gridCol w:w="2609"/>
        <w:gridCol w:w="2786"/>
      </w:tblGrid>
      <w:tr w:rsidR="00350115" w:rsidRPr="003C3A1F" w14:paraId="100203D1" w14:textId="77777777" w:rsidTr="00350115">
        <w:trPr>
          <w:cantSplit/>
          <w:trHeight w:val="431"/>
          <w:tblHeader/>
        </w:trPr>
        <w:tc>
          <w:tcPr>
            <w:tcW w:w="5000" w:type="pct"/>
            <w:gridSpan w:val="5"/>
            <w:shd w:val="clear" w:color="auto" w:fill="7BA79D" w:themeFill="accent5"/>
            <w:vAlign w:val="center"/>
          </w:tcPr>
          <w:p w14:paraId="7E76009A" w14:textId="77777777" w:rsidR="00350115" w:rsidRDefault="00350115" w:rsidP="009C7CF7">
            <w:pPr>
              <w:pStyle w:val="TableHeading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APPROBATION</w:t>
            </w:r>
          </w:p>
        </w:tc>
      </w:tr>
      <w:tr w:rsidR="00141D80" w:rsidRPr="003C3A1F" w14:paraId="24DE8131" w14:textId="77777777" w:rsidTr="00141D80">
        <w:trPr>
          <w:cantSplit/>
          <w:trHeight w:val="340"/>
          <w:tblHeader/>
        </w:trPr>
        <w:tc>
          <w:tcPr>
            <w:tcW w:w="713" w:type="pct"/>
            <w:shd w:val="clear" w:color="auto" w:fill="E4EDEB" w:themeFill="accent5" w:themeFillTint="33"/>
            <w:vAlign w:val="bottom"/>
          </w:tcPr>
          <w:p w14:paraId="385923BF" w14:textId="77777777" w:rsidR="00350115" w:rsidRPr="003C3A1F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DATE</w:t>
            </w:r>
          </w:p>
        </w:tc>
        <w:tc>
          <w:tcPr>
            <w:tcW w:w="518" w:type="pct"/>
            <w:shd w:val="clear" w:color="auto" w:fill="E4EDEB" w:themeFill="accent5" w:themeFillTint="33"/>
            <w:vAlign w:val="bottom"/>
          </w:tcPr>
          <w:p w14:paraId="4EBD206A" w14:textId="77777777" w:rsidR="00350115" w:rsidRPr="003C3A1F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VERSION</w:t>
            </w:r>
          </w:p>
        </w:tc>
        <w:tc>
          <w:tcPr>
            <w:tcW w:w="1269" w:type="pct"/>
            <w:shd w:val="clear" w:color="auto" w:fill="E4EDEB" w:themeFill="accent5" w:themeFillTint="33"/>
            <w:vAlign w:val="bottom"/>
          </w:tcPr>
          <w:p w14:paraId="48916E08" w14:textId="77777777" w:rsidR="00350115" w:rsidRPr="003C3A1F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NOM</w:t>
            </w:r>
          </w:p>
        </w:tc>
        <w:tc>
          <w:tcPr>
            <w:tcW w:w="1209" w:type="pct"/>
            <w:shd w:val="clear" w:color="auto" w:fill="E4EDEB" w:themeFill="accent5" w:themeFillTint="33"/>
            <w:vAlign w:val="bottom"/>
          </w:tcPr>
          <w:p w14:paraId="0E36F57D" w14:textId="77777777" w:rsidR="00350115" w:rsidRPr="003C3A1F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FONCTION</w:t>
            </w:r>
          </w:p>
        </w:tc>
        <w:tc>
          <w:tcPr>
            <w:tcW w:w="1291" w:type="pct"/>
            <w:shd w:val="clear" w:color="auto" w:fill="E4EDEB" w:themeFill="accent5" w:themeFillTint="33"/>
          </w:tcPr>
          <w:p w14:paraId="6D7461F2" w14:textId="77777777" w:rsidR="00350115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SIGNATURE</w:t>
            </w:r>
          </w:p>
        </w:tc>
      </w:tr>
      <w:tr w:rsidR="00141D80" w:rsidRPr="003C3A1F" w14:paraId="0620C455" w14:textId="77777777" w:rsidTr="00141D80">
        <w:trPr>
          <w:cantSplit/>
          <w:trHeight w:val="340"/>
        </w:trPr>
        <w:tc>
          <w:tcPr>
            <w:tcW w:w="713" w:type="pct"/>
            <w:vAlign w:val="center"/>
          </w:tcPr>
          <w:p w14:paraId="070F0D72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18" w:type="pct"/>
            <w:vAlign w:val="center"/>
          </w:tcPr>
          <w:p w14:paraId="67837D51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69" w:type="pct"/>
            <w:vAlign w:val="center"/>
          </w:tcPr>
          <w:p w14:paraId="3A6B8164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09" w:type="pct"/>
            <w:vAlign w:val="center"/>
          </w:tcPr>
          <w:p w14:paraId="494FA18F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</w:tcPr>
          <w:p w14:paraId="0EF5C8B0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58493F81" w14:textId="77777777" w:rsidTr="00141D80">
        <w:trPr>
          <w:cantSplit/>
          <w:trHeight w:val="340"/>
        </w:trPr>
        <w:tc>
          <w:tcPr>
            <w:tcW w:w="713" w:type="pct"/>
            <w:vAlign w:val="center"/>
          </w:tcPr>
          <w:p w14:paraId="3218B3CB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18" w:type="pct"/>
            <w:vAlign w:val="center"/>
          </w:tcPr>
          <w:p w14:paraId="78B62E16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69" w:type="pct"/>
            <w:vAlign w:val="center"/>
          </w:tcPr>
          <w:p w14:paraId="0012FCCE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09" w:type="pct"/>
            <w:vAlign w:val="center"/>
          </w:tcPr>
          <w:p w14:paraId="73791338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</w:tcPr>
          <w:p w14:paraId="06E347E1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63A616C4" w14:textId="77777777" w:rsidTr="00141D80">
        <w:trPr>
          <w:cantSplit/>
          <w:trHeight w:val="340"/>
        </w:trPr>
        <w:tc>
          <w:tcPr>
            <w:tcW w:w="713" w:type="pct"/>
            <w:vAlign w:val="center"/>
          </w:tcPr>
          <w:p w14:paraId="0D161D9F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18" w:type="pct"/>
            <w:vAlign w:val="center"/>
          </w:tcPr>
          <w:p w14:paraId="247B0380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69" w:type="pct"/>
            <w:vAlign w:val="center"/>
          </w:tcPr>
          <w:p w14:paraId="1E421BD2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09" w:type="pct"/>
            <w:vAlign w:val="center"/>
          </w:tcPr>
          <w:p w14:paraId="6932045A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</w:tcPr>
          <w:p w14:paraId="3EDDF252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5DF21003" w14:textId="77777777" w:rsidTr="00141D80">
        <w:trPr>
          <w:cantSplit/>
          <w:trHeight w:val="340"/>
        </w:trPr>
        <w:tc>
          <w:tcPr>
            <w:tcW w:w="713" w:type="pct"/>
            <w:vAlign w:val="center"/>
          </w:tcPr>
          <w:p w14:paraId="75C45B61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18" w:type="pct"/>
            <w:vAlign w:val="center"/>
          </w:tcPr>
          <w:p w14:paraId="08F293F3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69" w:type="pct"/>
            <w:vAlign w:val="center"/>
          </w:tcPr>
          <w:p w14:paraId="5D22808E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09" w:type="pct"/>
            <w:vAlign w:val="center"/>
          </w:tcPr>
          <w:p w14:paraId="0FAAB908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</w:tcPr>
          <w:p w14:paraId="23891B89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0CC2044C" w14:textId="77777777" w:rsidTr="00141D80">
        <w:trPr>
          <w:cantSplit/>
          <w:trHeight w:val="340"/>
        </w:trPr>
        <w:tc>
          <w:tcPr>
            <w:tcW w:w="713" w:type="pct"/>
            <w:vAlign w:val="center"/>
          </w:tcPr>
          <w:p w14:paraId="2A5D3A9A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18" w:type="pct"/>
            <w:vAlign w:val="center"/>
          </w:tcPr>
          <w:p w14:paraId="559DF4EB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69" w:type="pct"/>
            <w:vAlign w:val="center"/>
          </w:tcPr>
          <w:p w14:paraId="27C9C672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09" w:type="pct"/>
            <w:vAlign w:val="center"/>
          </w:tcPr>
          <w:p w14:paraId="02CECC8C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</w:tcPr>
          <w:p w14:paraId="5289D520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2124B18A" w14:textId="77777777" w:rsidTr="00141D80">
        <w:trPr>
          <w:cantSplit/>
          <w:trHeight w:val="340"/>
        </w:trPr>
        <w:tc>
          <w:tcPr>
            <w:tcW w:w="713" w:type="pct"/>
            <w:vAlign w:val="center"/>
          </w:tcPr>
          <w:p w14:paraId="0A2B8FA9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18" w:type="pct"/>
            <w:vAlign w:val="center"/>
          </w:tcPr>
          <w:p w14:paraId="4432F4C6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69" w:type="pct"/>
            <w:vAlign w:val="center"/>
          </w:tcPr>
          <w:p w14:paraId="71E53A7A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09" w:type="pct"/>
            <w:vAlign w:val="center"/>
          </w:tcPr>
          <w:p w14:paraId="02013F67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</w:tcPr>
          <w:p w14:paraId="04EA073F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4C6C2C85" w14:textId="77777777" w:rsidTr="00141D80">
        <w:trPr>
          <w:cantSplit/>
          <w:trHeight w:val="340"/>
        </w:trPr>
        <w:tc>
          <w:tcPr>
            <w:tcW w:w="713" w:type="pct"/>
            <w:vAlign w:val="center"/>
          </w:tcPr>
          <w:p w14:paraId="17BBC7B5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18" w:type="pct"/>
            <w:vAlign w:val="center"/>
          </w:tcPr>
          <w:p w14:paraId="19E92F04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69" w:type="pct"/>
            <w:vAlign w:val="center"/>
          </w:tcPr>
          <w:p w14:paraId="21BD7223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09" w:type="pct"/>
            <w:vAlign w:val="center"/>
          </w:tcPr>
          <w:p w14:paraId="7BD07FB4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</w:tcPr>
          <w:p w14:paraId="08C0182D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6CF4D0AB" w14:textId="77777777" w:rsidR="00350115" w:rsidRPr="00141D80" w:rsidRDefault="00350115">
      <w:pPr>
        <w:rPr>
          <w:rFonts w:ascii="Arial" w:hAnsi="Arial" w:cs="Arial"/>
          <w:b/>
          <w:color w:val="568278" w:themeColor="accent5" w:themeShade="BF"/>
          <w:sz w:val="22"/>
        </w:rPr>
      </w:pPr>
    </w:p>
    <w:tbl>
      <w:tblPr>
        <w:tblW w:w="4999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697"/>
        <w:gridCol w:w="2697"/>
        <w:gridCol w:w="2611"/>
        <w:gridCol w:w="2783"/>
      </w:tblGrid>
      <w:tr w:rsidR="00350115" w:rsidRPr="003C3A1F" w14:paraId="289B2C19" w14:textId="77777777" w:rsidTr="00350115">
        <w:trPr>
          <w:cantSplit/>
          <w:trHeight w:val="431"/>
          <w:tblHeader/>
        </w:trPr>
        <w:tc>
          <w:tcPr>
            <w:tcW w:w="5000" w:type="pct"/>
            <w:gridSpan w:val="4"/>
            <w:shd w:val="clear" w:color="auto" w:fill="7BA79D" w:themeFill="accent5"/>
            <w:vAlign w:val="center"/>
          </w:tcPr>
          <w:p w14:paraId="06F60E9C" w14:textId="77777777" w:rsidR="00350115" w:rsidRDefault="00350115" w:rsidP="009C7CF7">
            <w:pPr>
              <w:pStyle w:val="TableHeading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LISTE DE DIFFUSION</w:t>
            </w:r>
          </w:p>
        </w:tc>
      </w:tr>
      <w:tr w:rsidR="00141D80" w:rsidRPr="003C3A1F" w14:paraId="0E2CADC1" w14:textId="77777777" w:rsidTr="00141D80">
        <w:trPr>
          <w:cantSplit/>
          <w:trHeight w:val="340"/>
          <w:tblHeader/>
        </w:trPr>
        <w:tc>
          <w:tcPr>
            <w:tcW w:w="1250" w:type="pct"/>
            <w:shd w:val="clear" w:color="auto" w:fill="E4EDEB" w:themeFill="accent5" w:themeFillTint="33"/>
            <w:vAlign w:val="bottom"/>
          </w:tcPr>
          <w:p w14:paraId="63F7821D" w14:textId="77777777" w:rsidR="00350115" w:rsidRPr="003C3A1F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NOM DU DESTINATAIRE</w:t>
            </w: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shd w:val="clear" w:color="auto" w:fill="E4EDEB" w:themeFill="accent5" w:themeFillTint="33"/>
            <w:vAlign w:val="bottom"/>
          </w:tcPr>
          <w:p w14:paraId="294773DE" w14:textId="77777777" w:rsidR="00350115" w:rsidRPr="003C3A1F" w:rsidRDefault="00350115" w:rsidP="008E51F2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ORGANISATION</w:t>
            </w: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shd w:val="clear" w:color="auto" w:fill="E4EDEB" w:themeFill="accent5" w:themeFillTint="33"/>
            <w:vAlign w:val="bottom"/>
          </w:tcPr>
          <w:p w14:paraId="3534E39E" w14:textId="77777777" w:rsidR="00350115" w:rsidRPr="003C3A1F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NOM DU DESTINATAIRE</w:t>
            </w:r>
          </w:p>
        </w:tc>
        <w:tc>
          <w:tcPr>
            <w:tcW w:w="1290" w:type="pct"/>
            <w:shd w:val="clear" w:color="auto" w:fill="E4EDEB" w:themeFill="accent5" w:themeFillTint="33"/>
            <w:vAlign w:val="bottom"/>
          </w:tcPr>
          <w:p w14:paraId="490CE151" w14:textId="77777777" w:rsidR="00350115" w:rsidRPr="003C3A1F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ORGANISATION</w:t>
            </w:r>
          </w:p>
        </w:tc>
      </w:tr>
      <w:tr w:rsidR="00141D80" w:rsidRPr="003C3A1F" w14:paraId="7910B094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631289F8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5943EC86" w14:textId="77777777" w:rsidR="00350115" w:rsidRPr="003C3A1F" w:rsidRDefault="00350115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1DD5AD12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295D3D98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43AB2CB4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10531F18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5FDCA2D3" w14:textId="77777777" w:rsidR="00350115" w:rsidRPr="003C3A1F" w:rsidRDefault="00350115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2E5F60F4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1C17447D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160831E7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18DEBF33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3459B7C8" w14:textId="77777777" w:rsidR="00350115" w:rsidRPr="003C3A1F" w:rsidRDefault="00350115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70EC4C98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3443545D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1B009ED3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536F34A6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6C4393F3" w14:textId="77777777" w:rsidR="00350115" w:rsidRPr="003C3A1F" w:rsidRDefault="00350115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778FD4B3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63DFC7CB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625C1864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01D9C399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1A3167E0" w14:textId="77777777" w:rsidR="00350115" w:rsidRPr="003C3A1F" w:rsidRDefault="00350115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746AC50E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3F16A245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8E51F2" w:rsidRPr="003C3A1F" w14:paraId="419DF13E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0220A0AE" w14:textId="77777777" w:rsidR="008E51F2" w:rsidRPr="003C3A1F" w:rsidRDefault="008E51F2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38C0D95A" w14:textId="77777777" w:rsidR="008E51F2" w:rsidRPr="003C3A1F" w:rsidRDefault="008E51F2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595F16A1" w14:textId="77777777" w:rsidR="008E51F2" w:rsidRPr="003C3A1F" w:rsidRDefault="008E51F2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2FF41387" w14:textId="77777777" w:rsidR="008E51F2" w:rsidRPr="003C3A1F" w:rsidRDefault="008E51F2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8E51F2" w:rsidRPr="003C3A1F" w14:paraId="0E7B0085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633CB123" w14:textId="77777777" w:rsidR="008E51F2" w:rsidRPr="003C3A1F" w:rsidRDefault="008E51F2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2A646ED9" w14:textId="77777777" w:rsidR="008E51F2" w:rsidRPr="003C3A1F" w:rsidRDefault="008E51F2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69FD3A38" w14:textId="77777777" w:rsidR="008E51F2" w:rsidRPr="003C3A1F" w:rsidRDefault="008E51F2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32AF69CF" w14:textId="77777777" w:rsidR="008E51F2" w:rsidRPr="003C3A1F" w:rsidRDefault="008E51F2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1A3EA19C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1FCFAB63" w14:textId="77777777" w:rsidR="00141D80" w:rsidRPr="003C3A1F" w:rsidRDefault="00141D80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7CEEA9DC" w14:textId="77777777" w:rsidR="00141D80" w:rsidRPr="003C3A1F" w:rsidRDefault="00141D80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6AF76643" w14:textId="77777777" w:rsidR="00141D80" w:rsidRPr="003C3A1F" w:rsidRDefault="00141D80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301B1698" w14:textId="77777777" w:rsidR="00141D80" w:rsidRPr="003C3A1F" w:rsidRDefault="00141D80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6FCA8FB9" w14:textId="77777777" w:rsidR="008C21E7" w:rsidRDefault="00937B38" w:rsidP="008C21E7">
      <w:pPr>
        <w:ind w:left="720"/>
        <w:rPr>
          <w:rFonts w:ascii="Arial" w:hAnsi="Arial" w:cs="Arial"/>
          <w:b/>
          <w:color w:val="568278" w:themeColor="accent5" w:themeShade="BF"/>
          <w:sz w:val="32"/>
        </w:rPr>
      </w:pPr>
      <w:r w:rsidRPr="003C3A1F">
        <w:rPr>
          <w:rFonts w:ascii="Arial" w:hAnsi="Arial"/>
          <w:b/>
          <w:color w:val="568278" w:themeColor="accent5" w:themeShade="BF"/>
          <w:sz w:val="32"/>
        </w:rPr>
        <w:br w:type="page"/>
      </w:r>
    </w:p>
    <w:p w14:paraId="48F892EF" w14:textId="77777777" w:rsidR="008C21E7" w:rsidRDefault="008C21E7" w:rsidP="008C21E7">
      <w:pPr>
        <w:ind w:left="720"/>
        <w:rPr>
          <w:rFonts w:ascii="Arial" w:hAnsi="Arial" w:cs="Arial"/>
          <w:b/>
          <w:color w:val="568278" w:themeColor="accent5" w:themeShade="BF"/>
          <w:sz w:val="32"/>
        </w:rPr>
      </w:pPr>
    </w:p>
    <w:p w14:paraId="0329B5DE" w14:textId="77777777" w:rsidR="008C21E7" w:rsidRDefault="008C21E7" w:rsidP="008C21E7">
      <w:pPr>
        <w:ind w:left="720"/>
        <w:rPr>
          <w:rFonts w:ascii="Arial" w:hAnsi="Arial" w:cs="Arial"/>
          <w:b/>
          <w:color w:val="568278" w:themeColor="accent5" w:themeShade="BF"/>
          <w:sz w:val="32"/>
        </w:rPr>
      </w:pPr>
    </w:p>
    <w:p w14:paraId="7232AD5C" w14:textId="77777777" w:rsidR="009C64A1" w:rsidRPr="008C21E7" w:rsidRDefault="009C64A1" w:rsidP="008C21E7">
      <w:pPr>
        <w:ind w:left="720"/>
        <w:rPr>
          <w:rFonts w:ascii="Arial" w:hAnsi="Arial" w:cs="Arial"/>
          <w:b/>
          <w:color w:val="568278" w:themeColor="accent5" w:themeShade="BF"/>
          <w:sz w:val="32"/>
        </w:rPr>
      </w:pPr>
      <w:r>
        <w:rPr>
          <w:rFonts w:ascii="Arial" w:hAnsi="Arial"/>
          <w:b/>
          <w:color w:val="3A5750" w:themeColor="accent5" w:themeShade="80"/>
          <w:sz w:val="28"/>
        </w:rPr>
        <w:t>1.  Présentation</w:t>
      </w:r>
      <w:r w:rsidRPr="009C64A1">
        <w:rPr>
          <w:rFonts w:ascii="Arial" w:hAnsi="Arial"/>
          <w:b/>
          <w:color w:val="3A5750" w:themeColor="accent5" w:themeShade="80"/>
          <w:sz w:val="28"/>
          <w:szCs w:val="25"/>
        </w:rPr>
        <w:tab/>
      </w:r>
    </w:p>
    <w:p w14:paraId="1D31869B" w14:textId="1FCC0F39" w:rsidR="009C64A1" w:rsidRPr="009C64A1" w:rsidRDefault="009C64A1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 xml:space="preserve">1.1    </w:t>
      </w:r>
      <w:r w:rsidR="0059095B" w:rsidRPr="0059095B">
        <w:rPr>
          <w:rFonts w:ascii="Arial" w:hAnsi="Arial"/>
          <w:b/>
          <w:color w:val="3A5750" w:themeColor="accent5" w:themeShade="80"/>
          <w:sz w:val="28"/>
        </w:rPr>
        <w:t>Objectif</w:t>
      </w:r>
    </w:p>
    <w:p w14:paraId="1005AD2C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1.2    Pratiques de documentation et de communication</w:t>
      </w:r>
    </w:p>
    <w:p w14:paraId="44D121B0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2.  Vue d’ensemble</w:t>
      </w:r>
    </w:p>
    <w:p w14:paraId="26063953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2.1    Résumé de l’énoncé</w:t>
      </w:r>
    </w:p>
    <w:p w14:paraId="57D1FD91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 xml:space="preserve">2.2    Exigences en matière de </w:t>
      </w:r>
      <w:proofErr w:type="spellStart"/>
      <w:r>
        <w:rPr>
          <w:rFonts w:ascii="Arial" w:hAnsi="Arial"/>
          <w:b/>
          <w:color w:val="3A5750" w:themeColor="accent5" w:themeShade="80"/>
          <w:sz w:val="28"/>
        </w:rPr>
        <w:t>reporting</w:t>
      </w:r>
      <w:proofErr w:type="spellEnd"/>
    </w:p>
    <w:p w14:paraId="2DF98A67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2.3    Exigences en matière d’écart par rapport aux estimations</w:t>
      </w:r>
    </w:p>
    <w:p w14:paraId="593F6C61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3.  Niveaux d’autorisation des limites de dépenses</w:t>
      </w:r>
    </w:p>
    <w:p w14:paraId="712DB2B5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4.  Plan d’action sur les écarts de coûts</w:t>
      </w:r>
    </w:p>
    <w:p w14:paraId="012DB20F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5.  Approche définie</w:t>
      </w:r>
    </w:p>
    <w:p w14:paraId="511496EE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5.1    Procédures</w:t>
      </w:r>
    </w:p>
    <w:p w14:paraId="1DEF0C1E" w14:textId="77777777" w:rsidR="004326B5" w:rsidRDefault="009C64A1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5.2    Politiques</w:t>
      </w:r>
    </w:p>
    <w:p w14:paraId="76B0B02A" w14:textId="5BAB6FDB" w:rsidR="009C64A1" w:rsidRPr="009C64A1" w:rsidRDefault="004326B5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5.3</w:t>
      </w:r>
      <w:r w:rsidR="00DD261D">
        <w:rPr>
          <w:rFonts w:ascii="Arial" w:hAnsi="Arial"/>
          <w:b/>
          <w:color w:val="3A5750" w:themeColor="accent5" w:themeShade="80"/>
          <w:sz w:val="28"/>
        </w:rPr>
        <w:t xml:space="preserve">    </w:t>
      </w:r>
      <w:r w:rsidR="00286A1B" w:rsidRPr="00286A1B">
        <w:rPr>
          <w:rFonts w:ascii="Arial" w:hAnsi="Arial"/>
          <w:b/>
          <w:color w:val="3A5750" w:themeColor="accent5" w:themeShade="80"/>
          <w:sz w:val="28"/>
        </w:rPr>
        <w:t>Documentation</w:t>
      </w:r>
      <w:r>
        <w:rPr>
          <w:rFonts w:ascii="Arial" w:hAnsi="Arial"/>
          <w:b/>
          <w:color w:val="3A5750" w:themeColor="accent5" w:themeShade="80"/>
          <w:sz w:val="28"/>
        </w:rPr>
        <w:t xml:space="preserve">    </w:t>
      </w:r>
    </w:p>
    <w:p w14:paraId="73633038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6.  Processus d’estimation des coûts défini</w:t>
      </w:r>
    </w:p>
    <w:p w14:paraId="3F3DC303" w14:textId="77777777" w:rsidR="009C64A1" w:rsidRDefault="009C64A1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7.  Coût de référence</w:t>
      </w:r>
    </w:p>
    <w:p w14:paraId="3F6F2EDE" w14:textId="77777777" w:rsidR="004326B5" w:rsidRDefault="004326B5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>7.1</w:t>
      </w: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>WBS des sections de travail et/ou des tâches individuelles</w:t>
      </w:r>
    </w:p>
    <w:p w14:paraId="2765E041" w14:textId="77777777" w:rsidR="00151E0E" w:rsidRDefault="00151E0E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>7.2</w:t>
      </w: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>Méthode d’estimation</w:t>
      </w:r>
    </w:p>
    <w:p w14:paraId="0A58DCC8" w14:textId="77777777" w:rsidR="004326B5" w:rsidRDefault="004326B5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>7.3</w:t>
      </w: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>Financement</w:t>
      </w:r>
    </w:p>
    <w:p w14:paraId="0E1A9CDB" w14:textId="77777777" w:rsidR="004326B5" w:rsidRDefault="004326B5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>7.4</w:t>
      </w: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>Contingence/Réserve</w:t>
      </w:r>
    </w:p>
    <w:p w14:paraId="2E0039E1" w14:textId="082A601C" w:rsidR="004326B5" w:rsidRDefault="004326B5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8.</w:t>
      </w:r>
      <w:r w:rsidR="0059095B" w:rsidRPr="0059095B">
        <w:rPr>
          <w:rFonts w:ascii="Arial" w:hAnsi="Arial"/>
          <w:b/>
          <w:color w:val="3A5750" w:themeColor="accent5" w:themeShade="80"/>
          <w:sz w:val="28"/>
        </w:rPr>
        <w:t xml:space="preserve"> </w:t>
      </w:r>
      <w:r w:rsidR="0059095B">
        <w:rPr>
          <w:rFonts w:ascii="Arial" w:hAnsi="Arial"/>
          <w:b/>
          <w:color w:val="3A5750" w:themeColor="accent5" w:themeShade="80"/>
          <w:sz w:val="28"/>
        </w:rPr>
        <w:t>  </w:t>
      </w:r>
      <w:r>
        <w:rPr>
          <w:rFonts w:ascii="Arial" w:hAnsi="Arial"/>
          <w:b/>
          <w:color w:val="3A5750" w:themeColor="accent5" w:themeShade="80"/>
          <w:sz w:val="28"/>
        </w:rPr>
        <w:t>Contrôle des coûts et métriques</w:t>
      </w:r>
    </w:p>
    <w:p w14:paraId="59B928AE" w14:textId="2DAC5A7E" w:rsidR="004326B5" w:rsidRDefault="004326B5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9.</w:t>
      </w:r>
      <w:r w:rsidR="0059095B" w:rsidRPr="0059095B">
        <w:rPr>
          <w:rFonts w:ascii="Arial" w:hAnsi="Arial"/>
          <w:b/>
          <w:color w:val="3A5750" w:themeColor="accent5" w:themeShade="80"/>
          <w:sz w:val="28"/>
        </w:rPr>
        <w:t xml:space="preserve"> </w:t>
      </w:r>
      <w:r w:rsidR="0059095B">
        <w:rPr>
          <w:rFonts w:ascii="Arial" w:hAnsi="Arial"/>
          <w:b/>
          <w:color w:val="3A5750" w:themeColor="accent5" w:themeShade="80"/>
          <w:sz w:val="28"/>
        </w:rPr>
        <w:t>  </w:t>
      </w:r>
      <w:r>
        <w:rPr>
          <w:rFonts w:ascii="Arial" w:hAnsi="Arial"/>
          <w:b/>
          <w:color w:val="3A5750" w:themeColor="accent5" w:themeShade="80"/>
          <w:sz w:val="28"/>
        </w:rPr>
        <w:t>Processus de création de rapports défini</w:t>
      </w:r>
    </w:p>
    <w:p w14:paraId="2F5A810A" w14:textId="77777777" w:rsidR="004326B5" w:rsidRDefault="004326B5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10. Processus de contrôle des changements</w:t>
      </w:r>
    </w:p>
    <w:p w14:paraId="3E1530B4" w14:textId="77777777" w:rsidR="004326B5" w:rsidRDefault="004326B5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11. Budget de projet</w:t>
      </w:r>
    </w:p>
    <w:p w14:paraId="4DFA3B96" w14:textId="77777777" w:rsidR="00931BAD" w:rsidRPr="009C64A1" w:rsidRDefault="00931BAD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</w:p>
    <w:p w14:paraId="13CCCD4D" w14:textId="77777777" w:rsidR="00876089" w:rsidRPr="003C3A1F" w:rsidRDefault="0087608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color w:val="3A5750" w:themeColor="accent5" w:themeShade="80"/>
          <w:sz w:val="25"/>
          <w:szCs w:val="25"/>
        </w:rPr>
      </w:pPr>
      <w:r w:rsidRPr="003C3A1F">
        <w:rPr>
          <w:rFonts w:ascii="Arial" w:hAnsi="Arial"/>
          <w:color w:val="3A5750" w:themeColor="accent5" w:themeShade="80"/>
          <w:sz w:val="25"/>
          <w:szCs w:val="25"/>
        </w:rPr>
        <w:br w:type="page"/>
      </w:r>
    </w:p>
    <w:p w14:paraId="32ECB45A" w14:textId="77777777" w:rsidR="0014046B" w:rsidRPr="003C3A1F" w:rsidRDefault="0014046B" w:rsidP="00492C36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color w:val="000000"/>
          <w:szCs w:val="22"/>
        </w:rPr>
      </w:pPr>
    </w:p>
    <w:p w14:paraId="3DCFAF12" w14:textId="77777777" w:rsidR="004B21E8" w:rsidRPr="003C3A1F" w:rsidRDefault="004B21E8" w:rsidP="005F734E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ind w:right="270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Présentation</w:t>
      </w:r>
    </w:p>
    <w:p w14:paraId="637C1F3A" w14:textId="77777777" w:rsidR="001433AA" w:rsidRPr="003C3A1F" w:rsidRDefault="00A769EA" w:rsidP="005F734E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right="27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Présentation générale de la gestion de coûts de projet</w:t>
      </w:r>
    </w:p>
    <w:p w14:paraId="2BC6DE2C" w14:textId="77777777" w:rsidR="00572F55" w:rsidRPr="003C3A1F" w:rsidRDefault="00572F55" w:rsidP="005F734E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right="270"/>
        <w:rPr>
          <w:rFonts w:ascii="Arial" w:hAnsi="Arial" w:cs="Arial"/>
          <w:color w:val="000000" w:themeColor="text1"/>
          <w:sz w:val="28"/>
          <w:szCs w:val="28"/>
        </w:rPr>
      </w:pPr>
    </w:p>
    <w:p w14:paraId="0745F942" w14:textId="77777777" w:rsidR="00572F55" w:rsidRPr="003C3A1F" w:rsidRDefault="00750BF6" w:rsidP="005F734E">
      <w:pPr>
        <w:pStyle w:val="ListParagraph"/>
        <w:widowControl w:val="0"/>
        <w:numPr>
          <w:ilvl w:val="1"/>
          <w:numId w:val="2"/>
        </w:numPr>
        <w:tabs>
          <w:tab w:val="right" w:pos="9360"/>
        </w:tabs>
        <w:autoSpaceDE w:val="0"/>
        <w:autoSpaceDN w:val="0"/>
        <w:adjustRightInd w:val="0"/>
        <w:spacing w:line="276" w:lineRule="auto"/>
        <w:ind w:right="27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Objectif</w:t>
      </w:r>
      <w:r w:rsidR="00B366E3"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Identifiez le résultat souhaité et la façon dont le plan sera bénéfique. </w:t>
      </w:r>
    </w:p>
    <w:p w14:paraId="22780017" w14:textId="77777777" w:rsidR="00572F55" w:rsidRPr="003C3A1F" w:rsidRDefault="00572F55" w:rsidP="005F734E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 w:right="27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70A84526" w14:textId="77777777" w:rsidR="00572F55" w:rsidRPr="003C3A1F" w:rsidRDefault="00931BAD" w:rsidP="005F734E">
      <w:pPr>
        <w:pStyle w:val="ListParagraph"/>
        <w:widowControl w:val="0"/>
        <w:numPr>
          <w:ilvl w:val="1"/>
          <w:numId w:val="2"/>
        </w:numPr>
        <w:tabs>
          <w:tab w:val="right" w:pos="9360"/>
        </w:tabs>
        <w:autoSpaceDE w:val="0"/>
        <w:autoSpaceDN w:val="0"/>
        <w:adjustRightInd w:val="0"/>
        <w:spacing w:line="276" w:lineRule="auto"/>
        <w:ind w:right="27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 xml:space="preserve">Pratiques de documentation et de communication </w:t>
      </w:r>
      <w:r w:rsidR="00B366E3"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Discutez de la façon dont les progrès et les changements seront documentés et de la façon dont les informations seront communiquées aux membres de l’équipe et aux parties prenantes. </w:t>
      </w:r>
    </w:p>
    <w:p w14:paraId="0271B7FF" w14:textId="77777777" w:rsidR="00572F55" w:rsidRPr="003C3A1F" w:rsidRDefault="00DF5617" w:rsidP="005F734E">
      <w:pPr>
        <w:pStyle w:val="ListParagraph"/>
        <w:widowControl w:val="0"/>
        <w:tabs>
          <w:tab w:val="left" w:pos="7134"/>
        </w:tabs>
        <w:autoSpaceDE w:val="0"/>
        <w:autoSpaceDN w:val="0"/>
        <w:adjustRightInd w:val="0"/>
        <w:spacing w:line="276" w:lineRule="auto"/>
        <w:ind w:left="1440" w:right="270"/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3C3A1F">
        <w:rPr>
          <w:rFonts w:ascii="Arial" w:hAnsi="Arial"/>
          <w:b/>
          <w:color w:val="568278" w:themeColor="accent5" w:themeShade="BF"/>
          <w:sz w:val="28"/>
          <w:szCs w:val="28"/>
        </w:rPr>
        <w:tab/>
      </w:r>
    </w:p>
    <w:p w14:paraId="5FAC6868" w14:textId="77777777" w:rsidR="005B29EF" w:rsidRPr="003C3A1F" w:rsidRDefault="005B29EF" w:rsidP="005F734E">
      <w:pPr>
        <w:ind w:right="270"/>
        <w:rPr>
          <w:rFonts w:ascii="Arial" w:hAnsi="Arial" w:cs="Arial"/>
          <w:color w:val="000000" w:themeColor="text1"/>
          <w:sz w:val="28"/>
          <w:szCs w:val="28"/>
        </w:rPr>
      </w:pPr>
    </w:p>
    <w:p w14:paraId="742E5584" w14:textId="77777777" w:rsidR="00E75D3C" w:rsidRPr="003C3A1F" w:rsidRDefault="00E75D3C" w:rsidP="005F734E">
      <w:pPr>
        <w:ind w:right="270"/>
        <w:rPr>
          <w:rFonts w:ascii="Arial" w:hAnsi="Arial" w:cs="Arial"/>
          <w:color w:val="000000" w:themeColor="text1"/>
          <w:sz w:val="28"/>
          <w:szCs w:val="28"/>
        </w:rPr>
      </w:pPr>
    </w:p>
    <w:p w14:paraId="3093A3D6" w14:textId="77777777" w:rsidR="005B29EF" w:rsidRPr="003C3A1F" w:rsidRDefault="00DF5617" w:rsidP="005F734E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ind w:right="270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Présentation</w:t>
      </w:r>
    </w:p>
    <w:p w14:paraId="2B011E63" w14:textId="77777777" w:rsidR="005B29EF" w:rsidRPr="003C3A1F" w:rsidRDefault="009C2356" w:rsidP="005F734E">
      <w:pPr>
        <w:pStyle w:val="ListParagraph"/>
        <w:widowControl w:val="0"/>
        <w:tabs>
          <w:tab w:val="left" w:pos="8880"/>
        </w:tabs>
        <w:autoSpaceDE w:val="0"/>
        <w:autoSpaceDN w:val="0"/>
        <w:adjustRightInd w:val="0"/>
        <w:spacing w:line="276" w:lineRule="auto"/>
        <w:ind w:right="27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Expliquez brièvement comment le processus de gestion des coûts améliorera le projet.</w:t>
      </w:r>
      <w:r w:rsidR="00931BAD">
        <w:rPr>
          <w:rFonts w:ascii="Arial" w:hAnsi="Arial"/>
          <w:color w:val="000000" w:themeColor="text1"/>
          <w:sz w:val="28"/>
          <w:szCs w:val="28"/>
        </w:rPr>
        <w:tab/>
      </w:r>
    </w:p>
    <w:p w14:paraId="64F7870B" w14:textId="77777777" w:rsidR="005B29EF" w:rsidRPr="003C3A1F" w:rsidRDefault="005B29EF" w:rsidP="005F734E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right="270"/>
        <w:rPr>
          <w:rFonts w:ascii="Arial" w:hAnsi="Arial" w:cs="Arial"/>
          <w:color w:val="000000" w:themeColor="text1"/>
          <w:sz w:val="28"/>
          <w:szCs w:val="28"/>
        </w:rPr>
      </w:pPr>
    </w:p>
    <w:p w14:paraId="07048AFD" w14:textId="77777777" w:rsidR="00935687" w:rsidRPr="003C3A1F" w:rsidRDefault="00931BAD" w:rsidP="005F734E">
      <w:pPr>
        <w:pStyle w:val="ListParagraph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ind w:right="27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Résumé de l’énoncé</w:t>
      </w:r>
      <w:r w:rsidR="00B366E3"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Expliquez brièvement comment le processus de gestion des coûts impactera/améliorera le projet. </w:t>
      </w:r>
    </w:p>
    <w:p w14:paraId="5454C528" w14:textId="77777777" w:rsidR="005B29EF" w:rsidRPr="003C3A1F" w:rsidRDefault="005B29EF" w:rsidP="005F734E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 w:right="27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531C60AE" w14:textId="77777777" w:rsidR="005B29EF" w:rsidRPr="003C3A1F" w:rsidRDefault="00931BAD" w:rsidP="005F734E">
      <w:pPr>
        <w:pStyle w:val="ListParagraph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ind w:right="27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 xml:space="preserve">Exigences en matière de </w:t>
      </w:r>
      <w:proofErr w:type="spellStart"/>
      <w:r>
        <w:rPr>
          <w:rFonts w:ascii="Arial" w:hAnsi="Arial"/>
          <w:b/>
          <w:color w:val="568278" w:themeColor="accent5" w:themeShade="BF"/>
          <w:sz w:val="32"/>
        </w:rPr>
        <w:t>reporting</w:t>
      </w:r>
      <w:proofErr w:type="spellEnd"/>
      <w:r w:rsidR="00B366E3"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>Définissez les méthodes, le processus et la régularité de la création de rapports de statut.</w:t>
      </w:r>
    </w:p>
    <w:p w14:paraId="02B5C230" w14:textId="77777777" w:rsidR="005B29EF" w:rsidRPr="003C3A1F" w:rsidRDefault="006C620E" w:rsidP="005F734E">
      <w:pPr>
        <w:pStyle w:val="ListParagraph"/>
        <w:widowControl w:val="0"/>
        <w:tabs>
          <w:tab w:val="left" w:pos="4652"/>
          <w:tab w:val="left" w:pos="8994"/>
        </w:tabs>
        <w:autoSpaceDE w:val="0"/>
        <w:autoSpaceDN w:val="0"/>
        <w:adjustRightInd w:val="0"/>
        <w:spacing w:line="276" w:lineRule="auto"/>
        <w:ind w:left="1440" w:right="270"/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3C3A1F">
        <w:rPr>
          <w:rFonts w:ascii="Arial" w:hAnsi="Arial"/>
          <w:b/>
          <w:color w:val="568278" w:themeColor="accent5" w:themeShade="BF"/>
          <w:sz w:val="28"/>
          <w:szCs w:val="28"/>
        </w:rPr>
        <w:tab/>
      </w:r>
      <w:r w:rsidR="00935687" w:rsidRPr="003C3A1F">
        <w:rPr>
          <w:rFonts w:ascii="Arial" w:hAnsi="Arial"/>
          <w:b/>
          <w:color w:val="568278" w:themeColor="accent5" w:themeShade="BF"/>
          <w:sz w:val="28"/>
          <w:szCs w:val="28"/>
        </w:rPr>
        <w:tab/>
      </w:r>
    </w:p>
    <w:p w14:paraId="11E77026" w14:textId="77777777" w:rsidR="005B29EF" w:rsidRPr="003C3A1F" w:rsidRDefault="00931BAD" w:rsidP="005F734E">
      <w:pPr>
        <w:pStyle w:val="ListParagraph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ind w:right="27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Exigences en matière d’écart par rapport aux estimations</w:t>
      </w:r>
      <w:r w:rsidR="00B366E3"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Indiquez le pourcentage d’écart requis tout au long des étapes de la planification, c’est-à-dire la conception, la charte, etc. </w:t>
      </w:r>
    </w:p>
    <w:p w14:paraId="76C62AEF" w14:textId="77777777" w:rsidR="008D3809" w:rsidRPr="003C3A1F" w:rsidRDefault="008D3809" w:rsidP="005F734E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right="270"/>
        <w:rPr>
          <w:rFonts w:ascii="Arial" w:hAnsi="Arial" w:cs="Arial"/>
          <w:color w:val="000000" w:themeColor="text1"/>
          <w:sz w:val="28"/>
          <w:szCs w:val="28"/>
        </w:rPr>
      </w:pPr>
    </w:p>
    <w:p w14:paraId="2B6A0E75" w14:textId="77777777" w:rsidR="001F2768" w:rsidRPr="003C3A1F" w:rsidRDefault="001F2768" w:rsidP="005F734E">
      <w:pPr>
        <w:ind w:right="270"/>
        <w:rPr>
          <w:rFonts w:ascii="Arial" w:hAnsi="Arial" w:cs="Arial"/>
          <w:color w:val="000000" w:themeColor="text1"/>
          <w:sz w:val="28"/>
          <w:szCs w:val="28"/>
        </w:rPr>
      </w:pPr>
    </w:p>
    <w:p w14:paraId="1EB96D1B" w14:textId="77777777" w:rsidR="00B62EA0" w:rsidRDefault="00B62EA0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  <w:szCs w:val="28"/>
        </w:rPr>
        <w:br w:type="page"/>
      </w:r>
    </w:p>
    <w:p w14:paraId="4A9B6D0A" w14:textId="77777777" w:rsidR="008D3809" w:rsidRDefault="008D3809" w:rsidP="005B29EF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47B2F65E" w14:textId="77777777" w:rsidR="00B62EA0" w:rsidRPr="003C3A1F" w:rsidRDefault="00B62EA0" w:rsidP="005B29EF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7A256E8" w14:textId="77777777" w:rsidR="001F2768" w:rsidRPr="003C3A1F" w:rsidRDefault="00B62EA0" w:rsidP="001F2768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Niveaux d’autorisation des limites de dépenses</w:t>
      </w:r>
    </w:p>
    <w:p w14:paraId="69ECC531" w14:textId="77777777" w:rsidR="00C12CF8" w:rsidRPr="00B62EA0" w:rsidRDefault="00C12CF8" w:rsidP="00B62EA0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 xml:space="preserve"> </w:t>
      </w:r>
    </w:p>
    <w:tbl>
      <w:tblPr>
        <w:tblpPr w:leftFromText="180" w:rightFromText="180" w:vertAnchor="text" w:horzAnchor="page" w:tblpX="1090" w:tblpY="25"/>
        <w:tblW w:w="4847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550"/>
        <w:gridCol w:w="3224"/>
        <w:gridCol w:w="3510"/>
        <w:gridCol w:w="2176"/>
      </w:tblGrid>
      <w:tr w:rsidR="00120CC1" w:rsidRPr="003C3A1F" w14:paraId="6546B1AB" w14:textId="77777777" w:rsidTr="00AE2E12">
        <w:trPr>
          <w:cantSplit/>
          <w:trHeight w:val="530"/>
          <w:tblHeader/>
        </w:trPr>
        <w:tc>
          <w:tcPr>
            <w:tcW w:w="5000" w:type="pct"/>
            <w:gridSpan w:val="4"/>
            <w:shd w:val="clear" w:color="auto" w:fill="7BA79D" w:themeFill="accent5"/>
            <w:vAlign w:val="center"/>
          </w:tcPr>
          <w:p w14:paraId="3B55CA82" w14:textId="77777777" w:rsidR="00120CC1" w:rsidRPr="00AE2E12" w:rsidRDefault="00120CC1" w:rsidP="00AE2E12">
            <w:pPr>
              <w:pStyle w:val="TableHeading"/>
              <w:jc w:val="center"/>
            </w:pPr>
            <w:r>
              <w:rPr>
                <w:color w:val="FFFFFF" w:themeColor="background1"/>
              </w:rPr>
              <w:t>NIVEAUX D’AUTORISATION DES LIMITES DE DÉPENSES</w:t>
            </w:r>
          </w:p>
        </w:tc>
      </w:tr>
      <w:tr w:rsidR="00120CC1" w:rsidRPr="003C3A1F" w14:paraId="700F1A7A" w14:textId="77777777" w:rsidTr="00AE2E12">
        <w:trPr>
          <w:cantSplit/>
          <w:trHeight w:val="400"/>
          <w:tblHeader/>
        </w:trPr>
        <w:tc>
          <w:tcPr>
            <w:tcW w:w="741" w:type="pct"/>
            <w:shd w:val="clear" w:color="auto" w:fill="E4EDEB" w:themeFill="accent5" w:themeFillTint="33"/>
            <w:vAlign w:val="center"/>
          </w:tcPr>
          <w:p w14:paraId="641AE228" w14:textId="77777777" w:rsidR="00B62EA0" w:rsidRPr="003C3A1F" w:rsidRDefault="00B62EA0" w:rsidP="00AE2E12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LIMITE DE COÛT</w:t>
            </w:r>
          </w:p>
        </w:tc>
        <w:tc>
          <w:tcPr>
            <w:tcW w:w="1541" w:type="pct"/>
            <w:shd w:val="clear" w:color="auto" w:fill="E4EDEB" w:themeFill="accent5" w:themeFillTint="33"/>
            <w:vAlign w:val="center"/>
          </w:tcPr>
          <w:p w14:paraId="76630E17" w14:textId="77777777" w:rsidR="00B62EA0" w:rsidRPr="003C3A1F" w:rsidRDefault="00B62EA0" w:rsidP="00AE2E12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NOM/FONCTION</w:t>
            </w:r>
          </w:p>
        </w:tc>
        <w:tc>
          <w:tcPr>
            <w:tcW w:w="1678" w:type="pct"/>
            <w:shd w:val="clear" w:color="auto" w:fill="E4EDEB" w:themeFill="accent5" w:themeFillTint="33"/>
            <w:vAlign w:val="center"/>
          </w:tcPr>
          <w:p w14:paraId="51208855" w14:textId="77777777" w:rsidR="00B62EA0" w:rsidRPr="003C3A1F" w:rsidRDefault="00120CC1" w:rsidP="00AE2E12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 xml:space="preserve">ADRESSE </w:t>
            </w:r>
            <w:proofErr w:type="gramStart"/>
            <w:r>
              <w:rPr>
                <w:color w:val="568278" w:themeColor="accent5" w:themeShade="BF"/>
                <w:sz w:val="20"/>
              </w:rPr>
              <w:t>E-MAIL</w:t>
            </w:r>
            <w:proofErr w:type="gramEnd"/>
          </w:p>
        </w:tc>
        <w:tc>
          <w:tcPr>
            <w:tcW w:w="1040" w:type="pct"/>
            <w:shd w:val="clear" w:color="auto" w:fill="E4EDEB" w:themeFill="accent5" w:themeFillTint="33"/>
            <w:vAlign w:val="center"/>
          </w:tcPr>
          <w:p w14:paraId="681B0802" w14:textId="77777777" w:rsidR="00B62EA0" w:rsidRDefault="00120CC1" w:rsidP="00AE2E12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NUMÉRO DE TÉLÉPHONE</w:t>
            </w:r>
          </w:p>
        </w:tc>
      </w:tr>
      <w:tr w:rsidR="00120CC1" w:rsidRPr="003C3A1F" w14:paraId="5C5CCB91" w14:textId="77777777" w:rsidTr="00AE2E12">
        <w:trPr>
          <w:cantSplit/>
          <w:trHeight w:val="543"/>
        </w:trPr>
        <w:tc>
          <w:tcPr>
            <w:tcW w:w="741" w:type="pct"/>
            <w:vAlign w:val="center"/>
          </w:tcPr>
          <w:p w14:paraId="0E77ADCA" w14:textId="77777777" w:rsidR="00B62EA0" w:rsidRPr="003C3A1F" w:rsidRDefault="00B62EA0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541" w:type="pct"/>
            <w:vAlign w:val="center"/>
          </w:tcPr>
          <w:p w14:paraId="2052CE6A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23C57C8B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6A47B7A3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20CC1" w:rsidRPr="003C3A1F" w14:paraId="5BFD1515" w14:textId="77777777" w:rsidTr="00AE2E12">
        <w:trPr>
          <w:cantSplit/>
          <w:trHeight w:val="543"/>
        </w:trPr>
        <w:tc>
          <w:tcPr>
            <w:tcW w:w="741" w:type="pct"/>
            <w:vAlign w:val="center"/>
          </w:tcPr>
          <w:p w14:paraId="6EFA7455" w14:textId="77777777" w:rsidR="00B62EA0" w:rsidRPr="003C3A1F" w:rsidRDefault="00B62EA0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541" w:type="pct"/>
            <w:vAlign w:val="center"/>
          </w:tcPr>
          <w:p w14:paraId="194DC7FC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57FDBFA0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3CAD35FE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20CC1" w:rsidRPr="003C3A1F" w14:paraId="77AB545B" w14:textId="77777777" w:rsidTr="00AE2E12">
        <w:trPr>
          <w:cantSplit/>
          <w:trHeight w:val="543"/>
        </w:trPr>
        <w:tc>
          <w:tcPr>
            <w:tcW w:w="741" w:type="pct"/>
            <w:vAlign w:val="center"/>
          </w:tcPr>
          <w:p w14:paraId="171EAF3B" w14:textId="77777777" w:rsidR="00B62EA0" w:rsidRPr="003C3A1F" w:rsidRDefault="00B62EA0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541" w:type="pct"/>
            <w:vAlign w:val="center"/>
          </w:tcPr>
          <w:p w14:paraId="0F3533CB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07109F8F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23C5D5E4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20CC1" w:rsidRPr="003C3A1F" w14:paraId="3D64E36B" w14:textId="77777777" w:rsidTr="00AE2E12">
        <w:trPr>
          <w:cantSplit/>
          <w:trHeight w:val="543"/>
        </w:trPr>
        <w:tc>
          <w:tcPr>
            <w:tcW w:w="741" w:type="pct"/>
            <w:vAlign w:val="center"/>
          </w:tcPr>
          <w:p w14:paraId="02D020AC" w14:textId="77777777" w:rsidR="00B62EA0" w:rsidRPr="003C3A1F" w:rsidRDefault="00B62EA0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541" w:type="pct"/>
            <w:vAlign w:val="center"/>
          </w:tcPr>
          <w:p w14:paraId="05821279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6A0B50F9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4F2E46F4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6B9EDB37" w14:textId="77777777" w:rsidTr="00AE2E12">
        <w:trPr>
          <w:cantSplit/>
          <w:trHeight w:val="543"/>
        </w:trPr>
        <w:tc>
          <w:tcPr>
            <w:tcW w:w="741" w:type="pct"/>
            <w:vAlign w:val="center"/>
          </w:tcPr>
          <w:p w14:paraId="62756579" w14:textId="77777777" w:rsidR="00FE2994" w:rsidRPr="003C3A1F" w:rsidRDefault="00FE2994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541" w:type="pct"/>
            <w:vAlign w:val="center"/>
          </w:tcPr>
          <w:p w14:paraId="4CC2B87C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652C4B9B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6F5D5BFD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1919E963" w14:textId="77777777" w:rsidTr="00AE2E12">
        <w:trPr>
          <w:cantSplit/>
          <w:trHeight w:val="543"/>
        </w:trPr>
        <w:tc>
          <w:tcPr>
            <w:tcW w:w="741" w:type="pct"/>
            <w:vAlign w:val="center"/>
          </w:tcPr>
          <w:p w14:paraId="484CB2CF" w14:textId="77777777" w:rsidR="00FE2994" w:rsidRPr="003C3A1F" w:rsidRDefault="00FE2994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541" w:type="pct"/>
            <w:vAlign w:val="center"/>
          </w:tcPr>
          <w:p w14:paraId="41748358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2DDFA023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770F1808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0ADB2B15" w14:textId="77777777" w:rsidTr="00AE2E12">
        <w:trPr>
          <w:cantSplit/>
          <w:trHeight w:val="543"/>
        </w:trPr>
        <w:tc>
          <w:tcPr>
            <w:tcW w:w="741" w:type="pct"/>
            <w:vAlign w:val="center"/>
          </w:tcPr>
          <w:p w14:paraId="121B45D2" w14:textId="77777777" w:rsidR="00FE2994" w:rsidRPr="003C3A1F" w:rsidRDefault="00FE2994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541" w:type="pct"/>
            <w:vAlign w:val="center"/>
          </w:tcPr>
          <w:p w14:paraId="3B524E60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5F957E7B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05222B13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59734E2E" w14:textId="77777777" w:rsidTr="00AE2E12">
        <w:trPr>
          <w:cantSplit/>
          <w:trHeight w:val="543"/>
        </w:trPr>
        <w:tc>
          <w:tcPr>
            <w:tcW w:w="741" w:type="pct"/>
            <w:vAlign w:val="center"/>
          </w:tcPr>
          <w:p w14:paraId="15107A6E" w14:textId="77777777" w:rsidR="00FE2994" w:rsidRPr="003C3A1F" w:rsidRDefault="00FE2994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541" w:type="pct"/>
            <w:vAlign w:val="center"/>
          </w:tcPr>
          <w:p w14:paraId="34359179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061A9BB0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45D3626A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378B141A" w14:textId="77777777" w:rsidR="00C12CF8" w:rsidRPr="003C3A1F" w:rsidRDefault="00C12CF8" w:rsidP="00C12CF8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D8EF7AB" w14:textId="77777777" w:rsidR="00B753BF" w:rsidRPr="003C3A1F" w:rsidRDefault="00B753BF" w:rsidP="001F2768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20C04D3D" w14:textId="77777777" w:rsidR="00B753BF" w:rsidRPr="003C3A1F" w:rsidRDefault="00FE2994" w:rsidP="00B753BF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Plan d’action sur les écarts de coûts</w:t>
      </w:r>
    </w:p>
    <w:p w14:paraId="0C5FE937" w14:textId="77777777" w:rsidR="00B622FB" w:rsidRPr="00FE2994" w:rsidRDefault="00B622FB" w:rsidP="00FE2994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8"/>
        </w:rPr>
      </w:pPr>
    </w:p>
    <w:tbl>
      <w:tblPr>
        <w:tblpPr w:leftFromText="180" w:rightFromText="180" w:vertAnchor="text" w:horzAnchor="page" w:tblpX="1108" w:tblpY="226"/>
        <w:tblW w:w="484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532"/>
        <w:gridCol w:w="6023"/>
        <w:gridCol w:w="2894"/>
      </w:tblGrid>
      <w:tr w:rsidR="00FE2994" w:rsidRPr="003C3A1F" w14:paraId="6CEC5FFD" w14:textId="77777777" w:rsidTr="00FE2994">
        <w:trPr>
          <w:cantSplit/>
          <w:trHeight w:val="457"/>
          <w:tblHeader/>
        </w:trPr>
        <w:tc>
          <w:tcPr>
            <w:tcW w:w="5000" w:type="pct"/>
            <w:gridSpan w:val="3"/>
            <w:shd w:val="clear" w:color="auto" w:fill="7BA79D" w:themeFill="accent5"/>
            <w:vAlign w:val="center"/>
          </w:tcPr>
          <w:p w14:paraId="5682A477" w14:textId="77777777" w:rsidR="009F0408" w:rsidRPr="00FE2994" w:rsidRDefault="00FE2994" w:rsidP="00FE2994">
            <w:pPr>
              <w:pStyle w:val="TableHeading"/>
              <w:ind w:left="180" w:hanging="180"/>
              <w:jc w:val="center"/>
            </w:pPr>
            <w:r>
              <w:rPr>
                <w:color w:val="FFFFFF" w:themeColor="background1"/>
              </w:rPr>
              <w:t>PLAN D’ACTION SUR LES ÉCARTS DE COÛTS</w:t>
            </w:r>
          </w:p>
        </w:tc>
      </w:tr>
      <w:tr w:rsidR="00FE2994" w:rsidRPr="003C3A1F" w14:paraId="35F80AD4" w14:textId="77777777" w:rsidTr="005F734E">
        <w:trPr>
          <w:cantSplit/>
          <w:trHeight w:val="508"/>
          <w:tblHeader/>
        </w:trPr>
        <w:tc>
          <w:tcPr>
            <w:tcW w:w="733" w:type="pct"/>
            <w:shd w:val="clear" w:color="auto" w:fill="E4EDEB" w:themeFill="accent5" w:themeFillTint="33"/>
            <w:vAlign w:val="center"/>
          </w:tcPr>
          <w:p w14:paraId="432B694B" w14:textId="77777777" w:rsidR="00FE2994" w:rsidRPr="003C3A1F" w:rsidRDefault="00FE2994" w:rsidP="00FE2994">
            <w:pPr>
              <w:pStyle w:val="TableHeading"/>
              <w:ind w:left="180" w:hanging="180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% D’ÉCART</w:t>
            </w:r>
          </w:p>
        </w:tc>
        <w:tc>
          <w:tcPr>
            <w:tcW w:w="2882" w:type="pct"/>
            <w:shd w:val="clear" w:color="auto" w:fill="E4EDEB" w:themeFill="accent5" w:themeFillTint="33"/>
            <w:vAlign w:val="center"/>
          </w:tcPr>
          <w:p w14:paraId="737329CD" w14:textId="77777777" w:rsidR="00FE2994" w:rsidRPr="003C3A1F" w:rsidRDefault="00FE2994" w:rsidP="00FE2994">
            <w:pPr>
              <w:pStyle w:val="TableHeading"/>
              <w:ind w:left="180" w:hanging="180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DESCRIPTION DE L’ACTION REQUISE</w:t>
            </w:r>
          </w:p>
        </w:tc>
        <w:tc>
          <w:tcPr>
            <w:tcW w:w="1385" w:type="pct"/>
            <w:shd w:val="clear" w:color="auto" w:fill="E4EDEB" w:themeFill="accent5" w:themeFillTint="33"/>
            <w:vAlign w:val="center"/>
          </w:tcPr>
          <w:p w14:paraId="24178939" w14:textId="77777777" w:rsidR="00FE2994" w:rsidRPr="003C3A1F" w:rsidRDefault="00FE2994" w:rsidP="00FE2994">
            <w:pPr>
              <w:pStyle w:val="TableHeading"/>
              <w:ind w:left="180" w:hanging="180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PARTIE RESPONSABLE</w:t>
            </w:r>
          </w:p>
        </w:tc>
      </w:tr>
      <w:tr w:rsidR="00FE2994" w:rsidRPr="003C3A1F" w14:paraId="028CA0B6" w14:textId="77777777" w:rsidTr="00FE2994">
        <w:trPr>
          <w:cantSplit/>
          <w:trHeight w:val="471"/>
        </w:trPr>
        <w:tc>
          <w:tcPr>
            <w:tcW w:w="733" w:type="pct"/>
            <w:vAlign w:val="center"/>
          </w:tcPr>
          <w:p w14:paraId="07C4268F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882" w:type="pct"/>
            <w:vAlign w:val="center"/>
          </w:tcPr>
          <w:p w14:paraId="0B07F0A1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85" w:type="pct"/>
            <w:vAlign w:val="center"/>
          </w:tcPr>
          <w:p w14:paraId="4AA6F833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268174A9" w14:textId="77777777" w:rsidTr="00FE2994">
        <w:trPr>
          <w:cantSplit/>
          <w:trHeight w:val="471"/>
        </w:trPr>
        <w:tc>
          <w:tcPr>
            <w:tcW w:w="733" w:type="pct"/>
            <w:vAlign w:val="center"/>
          </w:tcPr>
          <w:p w14:paraId="67FE13F9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882" w:type="pct"/>
            <w:vAlign w:val="center"/>
          </w:tcPr>
          <w:p w14:paraId="19511798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85" w:type="pct"/>
            <w:vAlign w:val="center"/>
          </w:tcPr>
          <w:p w14:paraId="5702EE6B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44B8C1FE" w14:textId="77777777" w:rsidTr="00FE2994">
        <w:trPr>
          <w:cantSplit/>
          <w:trHeight w:val="471"/>
        </w:trPr>
        <w:tc>
          <w:tcPr>
            <w:tcW w:w="733" w:type="pct"/>
            <w:vAlign w:val="center"/>
          </w:tcPr>
          <w:p w14:paraId="4F653F8D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882" w:type="pct"/>
            <w:vAlign w:val="center"/>
          </w:tcPr>
          <w:p w14:paraId="7A43DAFD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85" w:type="pct"/>
            <w:vAlign w:val="center"/>
          </w:tcPr>
          <w:p w14:paraId="183502CA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2F81A8B7" w14:textId="77777777" w:rsidTr="00FE2994">
        <w:trPr>
          <w:cantSplit/>
          <w:trHeight w:val="471"/>
        </w:trPr>
        <w:tc>
          <w:tcPr>
            <w:tcW w:w="733" w:type="pct"/>
            <w:vAlign w:val="center"/>
          </w:tcPr>
          <w:p w14:paraId="7EF71977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882" w:type="pct"/>
            <w:vAlign w:val="center"/>
          </w:tcPr>
          <w:p w14:paraId="6898F585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85" w:type="pct"/>
            <w:vAlign w:val="center"/>
          </w:tcPr>
          <w:p w14:paraId="4F0FE2EE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514C76DA" w14:textId="77777777" w:rsidTr="00FE2994">
        <w:trPr>
          <w:cantSplit/>
          <w:trHeight w:val="471"/>
        </w:trPr>
        <w:tc>
          <w:tcPr>
            <w:tcW w:w="733" w:type="pct"/>
            <w:vAlign w:val="center"/>
          </w:tcPr>
          <w:p w14:paraId="1C324FAC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882" w:type="pct"/>
            <w:vAlign w:val="center"/>
          </w:tcPr>
          <w:p w14:paraId="51272F22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85" w:type="pct"/>
            <w:vAlign w:val="center"/>
          </w:tcPr>
          <w:p w14:paraId="67480749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425610C0" w14:textId="77777777" w:rsidTr="00FE2994">
        <w:trPr>
          <w:cantSplit/>
          <w:trHeight w:val="471"/>
        </w:trPr>
        <w:tc>
          <w:tcPr>
            <w:tcW w:w="733" w:type="pct"/>
            <w:vAlign w:val="center"/>
          </w:tcPr>
          <w:p w14:paraId="7D786248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882" w:type="pct"/>
            <w:vAlign w:val="center"/>
          </w:tcPr>
          <w:p w14:paraId="0E5F633D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85" w:type="pct"/>
            <w:vAlign w:val="center"/>
          </w:tcPr>
          <w:p w14:paraId="7C6ED108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524352EA" w14:textId="77777777" w:rsidTr="00FE2994">
        <w:trPr>
          <w:cantSplit/>
          <w:trHeight w:val="471"/>
        </w:trPr>
        <w:tc>
          <w:tcPr>
            <w:tcW w:w="733" w:type="pct"/>
            <w:vAlign w:val="center"/>
          </w:tcPr>
          <w:p w14:paraId="7ACD5E5A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882" w:type="pct"/>
            <w:vAlign w:val="center"/>
          </w:tcPr>
          <w:p w14:paraId="33A9A346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85" w:type="pct"/>
            <w:vAlign w:val="center"/>
          </w:tcPr>
          <w:p w14:paraId="0DE98295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5CA4917A" w14:textId="77777777" w:rsidTr="00FE2994">
        <w:trPr>
          <w:cantSplit/>
          <w:trHeight w:val="471"/>
        </w:trPr>
        <w:tc>
          <w:tcPr>
            <w:tcW w:w="733" w:type="pct"/>
            <w:vAlign w:val="center"/>
          </w:tcPr>
          <w:p w14:paraId="7BD0AB1A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882" w:type="pct"/>
            <w:vAlign w:val="center"/>
          </w:tcPr>
          <w:p w14:paraId="0F410B52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85" w:type="pct"/>
            <w:vAlign w:val="center"/>
          </w:tcPr>
          <w:p w14:paraId="4D5BFA77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79682A34" w14:textId="77777777" w:rsidTr="00FE2994">
        <w:trPr>
          <w:cantSplit/>
          <w:trHeight w:val="471"/>
        </w:trPr>
        <w:tc>
          <w:tcPr>
            <w:tcW w:w="733" w:type="pct"/>
            <w:vAlign w:val="center"/>
          </w:tcPr>
          <w:p w14:paraId="306DE4E4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882" w:type="pct"/>
            <w:vAlign w:val="center"/>
          </w:tcPr>
          <w:p w14:paraId="02F2C411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85" w:type="pct"/>
            <w:vAlign w:val="center"/>
          </w:tcPr>
          <w:p w14:paraId="36586D5C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</w:tbl>
    <w:p w14:paraId="2C27FE2F" w14:textId="77777777" w:rsidR="00B622FB" w:rsidRPr="003C3A1F" w:rsidRDefault="00B622FB" w:rsidP="00B622FB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440"/>
        <w:rPr>
          <w:rFonts w:ascii="Arial" w:hAnsi="Arial" w:cs="Arial"/>
          <w:color w:val="000000" w:themeColor="text1"/>
          <w:sz w:val="28"/>
          <w:szCs w:val="28"/>
        </w:rPr>
      </w:pPr>
    </w:p>
    <w:p w14:paraId="154F1D21" w14:textId="77777777" w:rsidR="005B29EF" w:rsidRPr="003C3A1F" w:rsidRDefault="005B29EF" w:rsidP="005B29EF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71D3C7A" w14:textId="77777777" w:rsidR="00FE2994" w:rsidRDefault="00FE2994">
      <w:pPr>
        <w:rPr>
          <w:rFonts w:ascii="Arial" w:hAnsi="Arial" w:cs="Arial"/>
          <w:b/>
          <w:color w:val="568278" w:themeColor="accent5" w:themeShade="BF"/>
          <w:sz w:val="32"/>
          <w:szCs w:val="28"/>
        </w:rPr>
      </w:pPr>
    </w:p>
    <w:p w14:paraId="57A5E4B8" w14:textId="77777777" w:rsidR="00FE2994" w:rsidRDefault="00FE2994">
      <w:pPr>
        <w:rPr>
          <w:rFonts w:ascii="Arial" w:hAnsi="Arial" w:cs="Arial"/>
          <w:b/>
          <w:color w:val="568278" w:themeColor="accent5" w:themeShade="BF"/>
          <w:sz w:val="32"/>
          <w:szCs w:val="28"/>
        </w:rPr>
      </w:pPr>
    </w:p>
    <w:p w14:paraId="12443CDD" w14:textId="77777777" w:rsidR="00BF7662" w:rsidRPr="003C3A1F" w:rsidRDefault="00FE2994" w:rsidP="00BF7662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Approche définie</w:t>
      </w:r>
    </w:p>
    <w:p w14:paraId="5EDFB1D7" w14:textId="77777777" w:rsidR="00BF7662" w:rsidRPr="003C3A1F" w:rsidRDefault="00FE2994" w:rsidP="00BF7662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Comment le plan global sera créé, révisé, surveillé et contrôlé.</w:t>
      </w:r>
    </w:p>
    <w:p w14:paraId="46B670DA" w14:textId="77777777" w:rsidR="00BF7662" w:rsidRPr="003C3A1F" w:rsidRDefault="00BF7662" w:rsidP="00BF7662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143CAD" w14:textId="77777777" w:rsidR="00BF7662" w:rsidRPr="003C3A1F" w:rsidRDefault="00FE2994" w:rsidP="0058123F">
      <w:pPr>
        <w:pStyle w:val="ListParagraph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Procédures</w:t>
      </w:r>
      <w:r w:rsidR="00B366E3"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Définissez des procédures établies. </w:t>
      </w:r>
    </w:p>
    <w:p w14:paraId="03689EC1" w14:textId="77777777" w:rsidR="00BF7662" w:rsidRPr="003C3A1F" w:rsidRDefault="00BF7662" w:rsidP="000068A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5F9F06C9" w14:textId="77777777" w:rsidR="00BF7662" w:rsidRDefault="00FE2994" w:rsidP="0059036E">
      <w:pPr>
        <w:pStyle w:val="ListParagraph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Politiques</w:t>
      </w:r>
      <w:r w:rsidR="000068A2"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Répertoriez toutes les politiques à respecter. </w:t>
      </w:r>
    </w:p>
    <w:p w14:paraId="72D44175" w14:textId="77777777" w:rsidR="00FE2994" w:rsidRPr="00FE2994" w:rsidRDefault="00FE2994" w:rsidP="00FE2994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53E009AF" w14:textId="77777777" w:rsidR="00FE2994" w:rsidRDefault="00FE2994" w:rsidP="00FE2994">
      <w:pPr>
        <w:pStyle w:val="ListParagraph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Documentation</w:t>
      </w:r>
      <w:r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Détaillez le processus de documentation tout au long de la vie du projet. </w:t>
      </w:r>
    </w:p>
    <w:p w14:paraId="54E052DE" w14:textId="77777777" w:rsidR="00FE2994" w:rsidRPr="00FE2994" w:rsidRDefault="00FE2994" w:rsidP="00FE2994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CD7F5C0" w14:textId="77777777" w:rsidR="00FE2994" w:rsidRPr="00FE2994" w:rsidRDefault="00FE2994" w:rsidP="00FE2994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43FB9E31" w14:textId="77777777" w:rsidR="00FC44EC" w:rsidRPr="003C3A1F" w:rsidRDefault="00FC44EC" w:rsidP="00BF766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26F096AB" w14:textId="77777777" w:rsidR="001B40AD" w:rsidRDefault="00EB3A97" w:rsidP="001B40AD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Processus d’estimation des coûts défini</w:t>
      </w:r>
    </w:p>
    <w:p w14:paraId="76D0E1EE" w14:textId="77777777" w:rsidR="00EB3A97" w:rsidRPr="003C3A1F" w:rsidRDefault="00EB3A97" w:rsidP="00EB3A97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Détaillez la manière dont les estimations doivent être atteintes et classées, y compris les seuils, les risques, les règles de performance, les cotes de confiance de l’exactitude de l’estimation, etc.</w:t>
      </w:r>
    </w:p>
    <w:p w14:paraId="46785010" w14:textId="77777777" w:rsidR="001B40AD" w:rsidRDefault="001B40AD" w:rsidP="001B40AD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0A43F2C" w14:textId="77777777" w:rsidR="00151E0E" w:rsidRDefault="00151E0E" w:rsidP="001B40AD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79FB8896" w14:textId="77777777" w:rsidR="005F734E" w:rsidRDefault="005F734E" w:rsidP="001B40AD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081827CC" w14:textId="77777777" w:rsidR="00151E0E" w:rsidRPr="003C3A1F" w:rsidRDefault="00151E0E" w:rsidP="00151E0E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Coût de référence</w:t>
      </w:r>
    </w:p>
    <w:p w14:paraId="21BB620D" w14:textId="77777777" w:rsidR="00151E0E" w:rsidRPr="003C3A1F" w:rsidRDefault="00151E0E" w:rsidP="00151E0E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2CAD5541" w14:textId="77777777" w:rsidR="00151E0E" w:rsidRDefault="00151E0E" w:rsidP="00151E0E">
      <w:pPr>
        <w:pStyle w:val="ListParagraph"/>
        <w:widowControl w:val="0"/>
        <w:numPr>
          <w:ilvl w:val="1"/>
          <w:numId w:val="1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WBS des sections de travail et/ou des tâches individuelles</w:t>
      </w:r>
      <w:r>
        <w:rPr>
          <w:rFonts w:ascii="Arial" w:hAnsi="Arial"/>
          <w:color w:val="000000" w:themeColor="text1"/>
          <w:sz w:val="28"/>
        </w:rPr>
        <w:t xml:space="preserve"> </w:t>
      </w:r>
      <w:r>
        <w:rPr>
          <w:rFonts w:ascii="Arial" w:hAnsi="Arial"/>
          <w:color w:val="000000" w:themeColor="text1"/>
          <w:sz w:val="28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Décomposez chaque section, tâche ou groupe de tâches. </w:t>
      </w:r>
    </w:p>
    <w:p w14:paraId="10AC71DD" w14:textId="77777777" w:rsidR="00151E0E" w:rsidRPr="00151E0E" w:rsidRDefault="00151E0E" w:rsidP="00151E0E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color w:val="000000" w:themeColor="text1"/>
          <w:sz w:val="28"/>
          <w:szCs w:val="28"/>
        </w:rPr>
      </w:pPr>
    </w:p>
    <w:p w14:paraId="4298D731" w14:textId="77777777" w:rsidR="00151E0E" w:rsidRPr="00151E0E" w:rsidRDefault="00FE42EC" w:rsidP="00151E0E">
      <w:pPr>
        <w:pStyle w:val="ListParagraph"/>
        <w:widowControl w:val="0"/>
        <w:numPr>
          <w:ilvl w:val="1"/>
          <w:numId w:val="1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 xml:space="preserve">Méthode d’estimation </w:t>
      </w:r>
      <w:r w:rsidR="00151E0E">
        <w:rPr>
          <w:rFonts w:ascii="Arial" w:hAnsi="Arial"/>
          <w:color w:val="000000" w:themeColor="text1"/>
          <w:sz w:val="28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Paramétrique, analogue, trois points, approche ascendante, etc. </w:t>
      </w:r>
    </w:p>
    <w:p w14:paraId="7C845D92" w14:textId="77777777" w:rsidR="00151E0E" w:rsidRPr="003C3A1F" w:rsidRDefault="00151E0E" w:rsidP="00151E0E">
      <w:pPr>
        <w:widowControl w:val="0"/>
        <w:tabs>
          <w:tab w:val="left" w:pos="4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28"/>
          <w:szCs w:val="28"/>
        </w:rPr>
        <w:tab/>
      </w:r>
    </w:p>
    <w:p w14:paraId="7D06A405" w14:textId="77777777" w:rsidR="00151E0E" w:rsidRDefault="00151E0E" w:rsidP="00151E0E">
      <w:pPr>
        <w:pStyle w:val="ListParagraph"/>
        <w:widowControl w:val="0"/>
        <w:numPr>
          <w:ilvl w:val="1"/>
          <w:numId w:val="1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Financement</w:t>
      </w:r>
      <w:r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Mode de financement. </w:t>
      </w:r>
    </w:p>
    <w:p w14:paraId="02CF48EF" w14:textId="77777777" w:rsidR="00151E0E" w:rsidRPr="00FE2994" w:rsidRDefault="00151E0E" w:rsidP="00151E0E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52DA8B4" w14:textId="77777777" w:rsidR="00151E0E" w:rsidRDefault="00151E0E" w:rsidP="00151E0E">
      <w:pPr>
        <w:pStyle w:val="ListParagraph"/>
        <w:widowControl w:val="0"/>
        <w:numPr>
          <w:ilvl w:val="1"/>
          <w:numId w:val="1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Contingence/Réserve</w:t>
      </w:r>
      <w:r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Détaillez tous les fonds disponibles. </w:t>
      </w:r>
    </w:p>
    <w:p w14:paraId="23ADDDDB" w14:textId="77777777" w:rsidR="00151E0E" w:rsidRPr="003C3A1F" w:rsidRDefault="00151E0E" w:rsidP="001B40AD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24EA95" w14:textId="77777777" w:rsidR="001B40AD" w:rsidRPr="003C3A1F" w:rsidRDefault="00FC44EC" w:rsidP="00FC44EC">
      <w:pPr>
        <w:pStyle w:val="ListParagraph"/>
        <w:widowControl w:val="0"/>
        <w:tabs>
          <w:tab w:val="left" w:pos="4652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3C3A1F">
        <w:rPr>
          <w:rFonts w:ascii="Arial" w:hAnsi="Arial"/>
          <w:color w:val="000000" w:themeColor="text1"/>
          <w:sz w:val="28"/>
          <w:szCs w:val="28"/>
        </w:rPr>
        <w:tab/>
      </w:r>
    </w:p>
    <w:p w14:paraId="03598F49" w14:textId="77777777" w:rsidR="005C5A12" w:rsidRDefault="005C5A12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  <w:szCs w:val="28"/>
        </w:rPr>
        <w:br w:type="page"/>
      </w:r>
    </w:p>
    <w:p w14:paraId="1DDAA709" w14:textId="77777777" w:rsidR="005C5A12" w:rsidRPr="003C3A1F" w:rsidRDefault="005C5A12" w:rsidP="001B40AD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846C1A1" w14:textId="77777777" w:rsidR="005A14AE" w:rsidRPr="003C3A1F" w:rsidRDefault="005A14AE" w:rsidP="005A14AE">
      <w:pPr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7D7F2CFA" w14:textId="77777777" w:rsidR="00D20D28" w:rsidRPr="003C3A1F" w:rsidRDefault="00FE42EC" w:rsidP="00D20D28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Contrôle des coûts et métriques</w:t>
      </w:r>
    </w:p>
    <w:p w14:paraId="12ED7DD1" w14:textId="77777777" w:rsidR="00D20D28" w:rsidRPr="003C3A1F" w:rsidRDefault="002306C0" w:rsidP="00D20D28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Détaillez les métriques utilisées conjointement avec les seuils définis.</w:t>
      </w:r>
    </w:p>
    <w:p w14:paraId="3C006C4E" w14:textId="77777777" w:rsidR="00FE42EC" w:rsidRDefault="00FE42EC" w:rsidP="005C0BF0">
      <w:pPr>
        <w:pStyle w:val="ListParagraph"/>
        <w:widowControl w:val="0"/>
        <w:tabs>
          <w:tab w:val="left" w:pos="3323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7747BAB5" w14:textId="77777777" w:rsidR="00D20D28" w:rsidRDefault="00D20D28" w:rsidP="00056F3E">
      <w:pPr>
        <w:widowControl w:val="0"/>
        <w:tabs>
          <w:tab w:val="left" w:pos="3323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5D2B1CF" w14:textId="77777777" w:rsidR="00056F3E" w:rsidRPr="00056F3E" w:rsidRDefault="00056F3E" w:rsidP="00056F3E">
      <w:pPr>
        <w:widowControl w:val="0"/>
        <w:tabs>
          <w:tab w:val="left" w:pos="3323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4EFC1602" w14:textId="77777777" w:rsidR="00FE42EC" w:rsidRPr="003C3A1F" w:rsidRDefault="00056F3E" w:rsidP="00FE42EC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Processus de création de rapports défini</w:t>
      </w:r>
    </w:p>
    <w:p w14:paraId="37E53354" w14:textId="77777777" w:rsidR="005F1785" w:rsidRDefault="002306C0" w:rsidP="00FE42EC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Détaillez la manière dont seront créés les rapports sur le plan de gestion. Définissez tous les processus.</w:t>
      </w:r>
    </w:p>
    <w:p w14:paraId="6EEEE6DE" w14:textId="77777777" w:rsidR="00FE42EC" w:rsidRDefault="00FE42EC" w:rsidP="00FE42EC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5E1BCC2E" w14:textId="77777777" w:rsidR="00FE42EC" w:rsidRDefault="00FE42EC" w:rsidP="00FE42E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B74F260" w14:textId="77777777" w:rsidR="00056F3E" w:rsidRDefault="00056F3E" w:rsidP="00FE42E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00833BC6" w14:textId="77777777" w:rsidR="00FE42EC" w:rsidRPr="003C3A1F" w:rsidRDefault="00FE42EC" w:rsidP="00384D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30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 xml:space="preserve"> Processus de contrôle des changements</w:t>
      </w:r>
    </w:p>
    <w:p w14:paraId="4598C7D0" w14:textId="77777777" w:rsidR="00FE42EC" w:rsidRDefault="002306C0" w:rsidP="007E13BC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798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 xml:space="preserve">Décrivez la procédure de demande et de mise en œuvre de changements par rapport au plan, y compris la façon dont les modifications sont approuvées/rejetées et celle dont elles seront signalées à la liste de diffusion. </w:t>
      </w:r>
    </w:p>
    <w:p w14:paraId="113648D7" w14:textId="77777777" w:rsidR="00384D6E" w:rsidRDefault="002306C0" w:rsidP="002306C0">
      <w:pPr>
        <w:pStyle w:val="ListParagraph"/>
        <w:widowControl w:val="0"/>
        <w:tabs>
          <w:tab w:val="left" w:pos="3540"/>
        </w:tabs>
        <w:autoSpaceDE w:val="0"/>
        <w:autoSpaceDN w:val="0"/>
        <w:adjustRightInd w:val="0"/>
        <w:spacing w:line="276" w:lineRule="auto"/>
        <w:ind w:left="63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  <w:szCs w:val="28"/>
        </w:rPr>
        <w:tab/>
      </w:r>
    </w:p>
    <w:p w14:paraId="6A95099D" w14:textId="77777777" w:rsidR="00056F3E" w:rsidRDefault="00056F3E" w:rsidP="00384D6E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630"/>
        <w:rPr>
          <w:rFonts w:ascii="Arial" w:hAnsi="Arial" w:cs="Arial"/>
          <w:color w:val="000000" w:themeColor="text1"/>
          <w:sz w:val="28"/>
          <w:szCs w:val="28"/>
        </w:rPr>
      </w:pPr>
    </w:p>
    <w:p w14:paraId="729EBE00" w14:textId="77777777" w:rsidR="00384D6E" w:rsidRPr="003C3A1F" w:rsidRDefault="00384D6E" w:rsidP="00384D6E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630"/>
        <w:rPr>
          <w:rFonts w:ascii="Arial" w:hAnsi="Arial" w:cs="Arial"/>
          <w:color w:val="000000" w:themeColor="text1"/>
          <w:sz w:val="28"/>
          <w:szCs w:val="28"/>
        </w:rPr>
      </w:pPr>
    </w:p>
    <w:p w14:paraId="4EEBEA67" w14:textId="77777777" w:rsidR="00384D6E" w:rsidRPr="003C3A1F" w:rsidRDefault="00384D6E" w:rsidP="00384D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30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 xml:space="preserve"> Budget de projet</w:t>
      </w:r>
    </w:p>
    <w:p w14:paraId="4B8C5A8B" w14:textId="77777777" w:rsidR="00384D6E" w:rsidRPr="00A769EA" w:rsidRDefault="002306C0" w:rsidP="007E13BC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798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Répertoriez les chiffres finaux atteints pour les coûts de contingence/réserve, fixes, de matériaux et de sous-traitance, soit le coût total du projet.</w:t>
      </w:r>
    </w:p>
    <w:p w14:paraId="627A5A44" w14:textId="77777777" w:rsidR="00FE42EC" w:rsidRPr="003C3A1F" w:rsidRDefault="002306C0" w:rsidP="002306C0">
      <w:pPr>
        <w:tabs>
          <w:tab w:val="left" w:pos="3020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14:paraId="0AE5BF65" w14:textId="77777777" w:rsidR="00FE42EC" w:rsidRDefault="00FE42EC"/>
    <w:sectPr w:rsidR="00FE42EC" w:rsidSect="00141D8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9D1F" w14:textId="77777777" w:rsidR="003B1054" w:rsidRDefault="003B1054" w:rsidP="00B01A05">
      <w:r>
        <w:separator/>
      </w:r>
    </w:p>
  </w:endnote>
  <w:endnote w:type="continuationSeparator" w:id="0">
    <w:p w14:paraId="18D0416E" w14:textId="77777777" w:rsidR="003B1054" w:rsidRDefault="003B1054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78A7" w14:textId="77777777" w:rsidR="003B1054" w:rsidRDefault="003B1054" w:rsidP="00B01A05">
      <w:r>
        <w:separator/>
      </w:r>
    </w:p>
  </w:footnote>
  <w:footnote w:type="continuationSeparator" w:id="0">
    <w:p w14:paraId="16D3FDAD" w14:textId="77777777" w:rsidR="003B1054" w:rsidRDefault="003B1054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" w15:restartNumberingAfterBreak="0">
    <w:nsid w:val="08D32F88"/>
    <w:multiLevelType w:val="multilevel"/>
    <w:tmpl w:val="75AA9B54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b/>
        <w:color w:val="568278" w:themeColor="accent5" w:themeShade="BF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568278" w:themeColor="accent5" w:themeShade="BF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color w:val="568278" w:themeColor="accent5" w:themeShade="BF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  <w:color w:val="568278" w:themeColor="accent5" w:themeShade="BF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color w:val="568278" w:themeColor="accent5" w:themeShade="BF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  <w:color w:val="568278" w:themeColor="accent5" w:themeShade="BF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color w:val="568278" w:themeColor="accent5" w:themeShade="BF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  <w:color w:val="568278" w:themeColor="accent5" w:themeShade="BF"/>
        <w:sz w:val="32"/>
      </w:rPr>
    </w:lvl>
  </w:abstractNum>
  <w:abstractNum w:abstractNumId="2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1ECD6527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3CFD7AD9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7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38AC"/>
    <w:multiLevelType w:val="multilevel"/>
    <w:tmpl w:val="61B4B88A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5BE69D0"/>
    <w:multiLevelType w:val="multilevel"/>
    <w:tmpl w:val="C29A07B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0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1" w15:restartNumberingAfterBreak="0">
    <w:nsid w:val="71CE402A"/>
    <w:multiLevelType w:val="multilevel"/>
    <w:tmpl w:val="3F4CB3C2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2" w15:restartNumberingAfterBreak="0">
    <w:nsid w:val="755F1474"/>
    <w:multiLevelType w:val="multilevel"/>
    <w:tmpl w:val="1B0ABBDE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num w:numId="1" w16cid:durableId="1930651622">
    <w:abstractNumId w:val="7"/>
  </w:num>
  <w:num w:numId="2" w16cid:durableId="1277178695">
    <w:abstractNumId w:val="8"/>
  </w:num>
  <w:num w:numId="3" w16cid:durableId="1931815318">
    <w:abstractNumId w:val="5"/>
  </w:num>
  <w:num w:numId="4" w16cid:durableId="1822040791">
    <w:abstractNumId w:val="9"/>
  </w:num>
  <w:num w:numId="5" w16cid:durableId="1438259630">
    <w:abstractNumId w:val="12"/>
  </w:num>
  <w:num w:numId="6" w16cid:durableId="1205413103">
    <w:abstractNumId w:val="3"/>
  </w:num>
  <w:num w:numId="7" w16cid:durableId="819080046">
    <w:abstractNumId w:val="6"/>
  </w:num>
  <w:num w:numId="8" w16cid:durableId="865488950">
    <w:abstractNumId w:val="2"/>
  </w:num>
  <w:num w:numId="9" w16cid:durableId="400178175">
    <w:abstractNumId w:val="11"/>
  </w:num>
  <w:num w:numId="10" w16cid:durableId="339433465">
    <w:abstractNumId w:val="0"/>
  </w:num>
  <w:num w:numId="11" w16cid:durableId="68160225">
    <w:abstractNumId w:val="10"/>
  </w:num>
  <w:num w:numId="12" w16cid:durableId="63844633">
    <w:abstractNumId w:val="4"/>
  </w:num>
  <w:num w:numId="13" w16cid:durableId="136609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CB"/>
    <w:rsid w:val="0000378B"/>
    <w:rsid w:val="000068A2"/>
    <w:rsid w:val="00043993"/>
    <w:rsid w:val="00044BBF"/>
    <w:rsid w:val="00056F3E"/>
    <w:rsid w:val="0007196B"/>
    <w:rsid w:val="00074389"/>
    <w:rsid w:val="000809A7"/>
    <w:rsid w:val="000A7AEF"/>
    <w:rsid w:val="000B31AF"/>
    <w:rsid w:val="000B7C36"/>
    <w:rsid w:val="000C1664"/>
    <w:rsid w:val="000C2B36"/>
    <w:rsid w:val="000C5AA8"/>
    <w:rsid w:val="000D7167"/>
    <w:rsid w:val="00120CC1"/>
    <w:rsid w:val="001224AD"/>
    <w:rsid w:val="0014046B"/>
    <w:rsid w:val="001405DC"/>
    <w:rsid w:val="00141D80"/>
    <w:rsid w:val="001433AA"/>
    <w:rsid w:val="00151E0E"/>
    <w:rsid w:val="00153A67"/>
    <w:rsid w:val="0016761D"/>
    <w:rsid w:val="001756F3"/>
    <w:rsid w:val="001977AD"/>
    <w:rsid w:val="001B40AD"/>
    <w:rsid w:val="001C4AE1"/>
    <w:rsid w:val="001D0184"/>
    <w:rsid w:val="001F2768"/>
    <w:rsid w:val="001F69A7"/>
    <w:rsid w:val="002050AC"/>
    <w:rsid w:val="00213767"/>
    <w:rsid w:val="002200FE"/>
    <w:rsid w:val="002306C0"/>
    <w:rsid w:val="00243542"/>
    <w:rsid w:val="00244C0D"/>
    <w:rsid w:val="00286A1B"/>
    <w:rsid w:val="002A3CCC"/>
    <w:rsid w:val="002B44C0"/>
    <w:rsid w:val="002D4552"/>
    <w:rsid w:val="00350115"/>
    <w:rsid w:val="003566B4"/>
    <w:rsid w:val="00384D6E"/>
    <w:rsid w:val="00384D8F"/>
    <w:rsid w:val="00385339"/>
    <w:rsid w:val="00385F26"/>
    <w:rsid w:val="003A5B09"/>
    <w:rsid w:val="003B1054"/>
    <w:rsid w:val="003C0DBC"/>
    <w:rsid w:val="003C3A1F"/>
    <w:rsid w:val="003C7519"/>
    <w:rsid w:val="003F22FF"/>
    <w:rsid w:val="003F7C1A"/>
    <w:rsid w:val="00401C32"/>
    <w:rsid w:val="00404144"/>
    <w:rsid w:val="00413DC8"/>
    <w:rsid w:val="004159C0"/>
    <w:rsid w:val="004326B5"/>
    <w:rsid w:val="00464788"/>
    <w:rsid w:val="00484780"/>
    <w:rsid w:val="00492C36"/>
    <w:rsid w:val="004961C2"/>
    <w:rsid w:val="00497160"/>
    <w:rsid w:val="00497AB5"/>
    <w:rsid w:val="004B21E8"/>
    <w:rsid w:val="004B6908"/>
    <w:rsid w:val="004C19F3"/>
    <w:rsid w:val="004D0517"/>
    <w:rsid w:val="004D53F9"/>
    <w:rsid w:val="004D5595"/>
    <w:rsid w:val="00503EBA"/>
    <w:rsid w:val="005109C3"/>
    <w:rsid w:val="00517F69"/>
    <w:rsid w:val="00542511"/>
    <w:rsid w:val="00551B20"/>
    <w:rsid w:val="00556DD9"/>
    <w:rsid w:val="005620D4"/>
    <w:rsid w:val="00563767"/>
    <w:rsid w:val="0056421F"/>
    <w:rsid w:val="00572F55"/>
    <w:rsid w:val="00576785"/>
    <w:rsid w:val="0059095B"/>
    <w:rsid w:val="005915AC"/>
    <w:rsid w:val="005954C5"/>
    <w:rsid w:val="00597565"/>
    <w:rsid w:val="005A06B3"/>
    <w:rsid w:val="005A14AE"/>
    <w:rsid w:val="005A3869"/>
    <w:rsid w:val="005B29EF"/>
    <w:rsid w:val="005B70D5"/>
    <w:rsid w:val="005C0BF0"/>
    <w:rsid w:val="005C5A12"/>
    <w:rsid w:val="005D08BE"/>
    <w:rsid w:val="005F1785"/>
    <w:rsid w:val="005F44FC"/>
    <w:rsid w:val="005F734E"/>
    <w:rsid w:val="00602833"/>
    <w:rsid w:val="00622259"/>
    <w:rsid w:val="0062450E"/>
    <w:rsid w:val="0063239B"/>
    <w:rsid w:val="006568B4"/>
    <w:rsid w:val="00665F5E"/>
    <w:rsid w:val="00666C1E"/>
    <w:rsid w:val="00673098"/>
    <w:rsid w:val="006C0833"/>
    <w:rsid w:val="006C620E"/>
    <w:rsid w:val="006C6A0C"/>
    <w:rsid w:val="006F5384"/>
    <w:rsid w:val="00702DDD"/>
    <w:rsid w:val="00716677"/>
    <w:rsid w:val="00717895"/>
    <w:rsid w:val="00750BF6"/>
    <w:rsid w:val="00761512"/>
    <w:rsid w:val="00762989"/>
    <w:rsid w:val="00763525"/>
    <w:rsid w:val="007772D3"/>
    <w:rsid w:val="00781CE1"/>
    <w:rsid w:val="007872BC"/>
    <w:rsid w:val="007E13BC"/>
    <w:rsid w:val="007F70A6"/>
    <w:rsid w:val="00801BF2"/>
    <w:rsid w:val="0080539B"/>
    <w:rsid w:val="00810CF3"/>
    <w:rsid w:val="00811B86"/>
    <w:rsid w:val="0081333F"/>
    <w:rsid w:val="00817DB4"/>
    <w:rsid w:val="008373F3"/>
    <w:rsid w:val="00840CF7"/>
    <w:rsid w:val="0086192E"/>
    <w:rsid w:val="00876089"/>
    <w:rsid w:val="00894F7B"/>
    <w:rsid w:val="008A5C9F"/>
    <w:rsid w:val="008B0D0E"/>
    <w:rsid w:val="008C21E7"/>
    <w:rsid w:val="008D3809"/>
    <w:rsid w:val="008D4662"/>
    <w:rsid w:val="008E51F2"/>
    <w:rsid w:val="008E7484"/>
    <w:rsid w:val="008F30DF"/>
    <w:rsid w:val="009014B6"/>
    <w:rsid w:val="0091097D"/>
    <w:rsid w:val="009168B2"/>
    <w:rsid w:val="00920119"/>
    <w:rsid w:val="00931BAD"/>
    <w:rsid w:val="00935687"/>
    <w:rsid w:val="00937B38"/>
    <w:rsid w:val="009527C7"/>
    <w:rsid w:val="009533A9"/>
    <w:rsid w:val="009A6136"/>
    <w:rsid w:val="009B354D"/>
    <w:rsid w:val="009C2356"/>
    <w:rsid w:val="009C64A1"/>
    <w:rsid w:val="009D1EDB"/>
    <w:rsid w:val="009E0257"/>
    <w:rsid w:val="009E63D7"/>
    <w:rsid w:val="009F0408"/>
    <w:rsid w:val="00A008FD"/>
    <w:rsid w:val="00A044D5"/>
    <w:rsid w:val="00A1634E"/>
    <w:rsid w:val="00A17074"/>
    <w:rsid w:val="00A40022"/>
    <w:rsid w:val="00A400B6"/>
    <w:rsid w:val="00A43961"/>
    <w:rsid w:val="00A5039D"/>
    <w:rsid w:val="00A72289"/>
    <w:rsid w:val="00A769EA"/>
    <w:rsid w:val="00AB30F3"/>
    <w:rsid w:val="00AC1FED"/>
    <w:rsid w:val="00AE2E12"/>
    <w:rsid w:val="00AE7DF2"/>
    <w:rsid w:val="00AF6008"/>
    <w:rsid w:val="00B01A05"/>
    <w:rsid w:val="00B312D8"/>
    <w:rsid w:val="00B31958"/>
    <w:rsid w:val="00B366E3"/>
    <w:rsid w:val="00B40948"/>
    <w:rsid w:val="00B50C12"/>
    <w:rsid w:val="00B5437C"/>
    <w:rsid w:val="00B622FB"/>
    <w:rsid w:val="00B62EA0"/>
    <w:rsid w:val="00B753BF"/>
    <w:rsid w:val="00B90509"/>
    <w:rsid w:val="00B9447C"/>
    <w:rsid w:val="00BB0C36"/>
    <w:rsid w:val="00BF3DE2"/>
    <w:rsid w:val="00BF7662"/>
    <w:rsid w:val="00C024AE"/>
    <w:rsid w:val="00C12CF8"/>
    <w:rsid w:val="00C2642F"/>
    <w:rsid w:val="00C45C77"/>
    <w:rsid w:val="00C739B9"/>
    <w:rsid w:val="00C74202"/>
    <w:rsid w:val="00C77741"/>
    <w:rsid w:val="00C80620"/>
    <w:rsid w:val="00CA31CB"/>
    <w:rsid w:val="00CA64DD"/>
    <w:rsid w:val="00CD5A74"/>
    <w:rsid w:val="00CF0771"/>
    <w:rsid w:val="00CF53DC"/>
    <w:rsid w:val="00D14FE4"/>
    <w:rsid w:val="00D20D28"/>
    <w:rsid w:val="00D404D2"/>
    <w:rsid w:val="00D82800"/>
    <w:rsid w:val="00DB74D0"/>
    <w:rsid w:val="00DD261D"/>
    <w:rsid w:val="00DE6C8B"/>
    <w:rsid w:val="00DF00E4"/>
    <w:rsid w:val="00DF2717"/>
    <w:rsid w:val="00DF5617"/>
    <w:rsid w:val="00E03853"/>
    <w:rsid w:val="00E26AB8"/>
    <w:rsid w:val="00E75D3C"/>
    <w:rsid w:val="00E92AE7"/>
    <w:rsid w:val="00E968B2"/>
    <w:rsid w:val="00EB3A97"/>
    <w:rsid w:val="00EB6A86"/>
    <w:rsid w:val="00EC1BD1"/>
    <w:rsid w:val="00F030B9"/>
    <w:rsid w:val="00F157D7"/>
    <w:rsid w:val="00F17080"/>
    <w:rsid w:val="00F36F1D"/>
    <w:rsid w:val="00F54105"/>
    <w:rsid w:val="00F918B4"/>
    <w:rsid w:val="00FB42FA"/>
    <w:rsid w:val="00FB7A35"/>
    <w:rsid w:val="00FC44EC"/>
    <w:rsid w:val="00FC6B28"/>
    <w:rsid w:val="00FD3860"/>
    <w:rsid w:val="00FE2994"/>
    <w:rsid w:val="00FE42EC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9B8AE"/>
  <w14:defaultImageDpi w14:val="32767"/>
  <w15:docId w15:val="{18B088FD-2371-7E47-94AC-5CE69CD2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tabs>
        <w:tab w:val="left" w:pos="540"/>
        <w:tab w:val="right" w:leader="dot" w:pos="9350"/>
      </w:tabs>
      <w:spacing w:before="60"/>
    </w:pPr>
    <w:rPr>
      <w:rFonts w:ascii="Arial" w:eastAsia="Times New Roman" w:hAnsi="Arial" w:cs="Times New Roman"/>
      <w:b/>
      <w:sz w:val="28"/>
      <w:szCs w:val="20"/>
    </w:rPr>
  </w:style>
  <w:style w:type="paragraph" w:styleId="TOC2">
    <w:name w:val="toc 2"/>
    <w:basedOn w:val="Normal"/>
    <w:next w:val="Normal"/>
    <w:autoRedefine/>
    <w:uiPriority w:val="39"/>
    <w:rsid w:val="009014B6"/>
    <w:pPr>
      <w:tabs>
        <w:tab w:val="left" w:pos="900"/>
        <w:tab w:val="right" w:leader="dot" w:pos="9350"/>
      </w:tabs>
      <w:spacing w:before="60"/>
      <w:ind w:left="360"/>
    </w:pPr>
    <w:rPr>
      <w:rFonts w:ascii="Arial" w:eastAsia="Times New Roman" w:hAnsi="Arial" w:cs="Times New Roman"/>
      <w:b/>
    </w:rPr>
  </w:style>
  <w:style w:type="paragraph" w:styleId="TOC3">
    <w:name w:val="toc 3"/>
    <w:basedOn w:val="Normal"/>
    <w:next w:val="Normal"/>
    <w:autoRedefine/>
    <w:uiPriority w:val="39"/>
    <w:rsid w:val="009014B6"/>
    <w:pPr>
      <w:tabs>
        <w:tab w:val="left" w:pos="1440"/>
        <w:tab w:val="right" w:leader="dot" w:pos="9350"/>
      </w:tabs>
      <w:spacing w:before="60"/>
      <w:ind w:left="540"/>
    </w:pPr>
    <w:rPr>
      <w:rFonts w:ascii="Arial" w:eastAsia="Times New Roman" w:hAnsi="Arial" w:cs="Times New Roman"/>
      <w:b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smartsheet.com/try-it?trp=182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E089FD6-40D7-4E98-8AD6-B3FFB68D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598</Words>
  <Characters>3455</Characters>
  <Application>Microsoft Office Word</Application>
  <DocSecurity>0</DocSecurity>
  <Lines>345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Guimond</dc:creator>
  <cp:lastModifiedBy>Mira Li</cp:lastModifiedBy>
  <cp:revision>11</cp:revision>
  <cp:lastPrinted>2016-11-18T18:21:00Z</cp:lastPrinted>
  <dcterms:created xsi:type="dcterms:W3CDTF">2025-03-10T20:18:00Z</dcterms:created>
  <dcterms:modified xsi:type="dcterms:W3CDTF">2025-04-10T09:28:00Z</dcterms:modified>
</cp:coreProperties>
</file>