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2DC6" w14:textId="308AE633" w:rsidR="008077DA" w:rsidRDefault="00A12CD4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eastAsia="Century Gothic" w:hAnsi="Century Gothic" w:cs="Century Gothic"/>
          <w:b/>
          <w:noProof/>
          <w:color w:val="595959" w:themeColor="text1" w:themeTint="A6"/>
          <w:sz w:val="44"/>
          <w:szCs w:val="44"/>
          <w:lang w:bidi="fr-FR"/>
        </w:rPr>
        <w:drawing>
          <wp:anchor distT="0" distB="0" distL="114300" distR="114300" simplePos="0" relativeHeight="251660288" behindDoc="0" locked="0" layoutInCell="1" allowOverlap="1" wp14:anchorId="1A5766D0" wp14:editId="07C520E0">
            <wp:simplePos x="0" y="0"/>
            <wp:positionH relativeFrom="column">
              <wp:posOffset>6816725</wp:posOffset>
            </wp:positionH>
            <wp:positionV relativeFrom="paragraph">
              <wp:posOffset>-8890</wp:posOffset>
            </wp:positionV>
            <wp:extent cx="2440940" cy="484505"/>
            <wp:effectExtent l="0" t="0" r="0" b="0"/>
            <wp:wrapNone/>
            <wp:docPr id="438183543" name="Picture 1" descr="A blue background with white text&#10;&#10;AI-generated content may be incorrect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183543" name="Picture 1" descr="A blue background with white text&#10;&#10;AI-generated content may be incorrect.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094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77DA" w:rsidRPr="001A35EC">
        <w:rPr>
          <w:rFonts w:ascii="Century Gothic" w:eastAsia="Century Gothic" w:hAnsi="Century Gothic" w:cs="Century Gothic"/>
          <w:b/>
          <w:color w:val="595959" w:themeColor="text1" w:themeTint="A6"/>
          <w:sz w:val="44"/>
          <w:szCs w:val="44"/>
          <w:lang w:bidi="fr-FR"/>
        </w:rPr>
        <w:t xml:space="preserve">Exemple de modèle de plan de formation pour </w:t>
      </w:r>
      <w:r>
        <w:rPr>
          <w:rFonts w:ascii="Century Gothic" w:eastAsia="Century Gothic" w:hAnsi="Century Gothic" w:cs="Century Gothic"/>
          <w:b/>
          <w:color w:val="595959" w:themeColor="text1" w:themeTint="A6"/>
          <w:sz w:val="44"/>
          <w:szCs w:val="44"/>
          <w:lang w:bidi="fr-FR"/>
        </w:rPr>
        <w:br/>
      </w:r>
      <w:r w:rsidR="008077DA" w:rsidRPr="001A35EC">
        <w:rPr>
          <w:rFonts w:ascii="Century Gothic" w:eastAsia="Century Gothic" w:hAnsi="Century Gothic" w:cs="Century Gothic"/>
          <w:b/>
          <w:color w:val="595959" w:themeColor="text1" w:themeTint="A6"/>
          <w:sz w:val="44"/>
          <w:szCs w:val="44"/>
          <w:lang w:bidi="fr-FR"/>
        </w:rPr>
        <w:t>les employés</w:t>
      </w:r>
    </w:p>
    <w:tbl>
      <w:tblPr>
        <w:tblW w:w="1534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0"/>
        <w:gridCol w:w="980"/>
        <w:gridCol w:w="48"/>
        <w:gridCol w:w="1132"/>
        <w:gridCol w:w="748"/>
        <w:gridCol w:w="3680"/>
        <w:gridCol w:w="2682"/>
        <w:gridCol w:w="675"/>
      </w:tblGrid>
      <w:tr w:rsidR="001A35EC" w:rsidRPr="001A35EC" w14:paraId="3356EF17" w14:textId="77777777" w:rsidTr="001A35EC">
        <w:trPr>
          <w:trHeight w:val="904"/>
        </w:trPr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64F3B40" w14:textId="77777777" w:rsidR="001A35EC" w:rsidRDefault="001A35EC" w:rsidP="001A35EC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color w:val="156082"/>
                <w:kern w:val="24"/>
                <w:sz w:val="40"/>
                <w:szCs w:val="40"/>
                <w14:ligatures w14:val="none"/>
              </w:rPr>
            </w:pPr>
          </w:p>
          <w:p w14:paraId="0E34CA5E" w14:textId="77777777" w:rsidR="001A35EC" w:rsidRDefault="001A35EC" w:rsidP="001A35EC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color w:val="156082"/>
                <w:kern w:val="24"/>
                <w:sz w:val="40"/>
                <w:szCs w:val="40"/>
                <w14:ligatures w14:val="none"/>
              </w:rPr>
            </w:pPr>
          </w:p>
          <w:p w14:paraId="45BD3A1D" w14:textId="77777777" w:rsidR="001A35EC" w:rsidRDefault="001A35EC" w:rsidP="001A35EC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color w:val="156082"/>
                <w:kern w:val="24"/>
                <w:sz w:val="40"/>
                <w:szCs w:val="40"/>
                <w14:ligatures w14:val="none"/>
              </w:rPr>
            </w:pPr>
          </w:p>
          <w:p w14:paraId="39EB7FE2" w14:textId="77777777" w:rsidR="001A35EC" w:rsidRDefault="001A35EC" w:rsidP="001A35EC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color w:val="156082"/>
                <w:kern w:val="24"/>
                <w:sz w:val="40"/>
                <w:szCs w:val="40"/>
                <w14:ligatures w14:val="none"/>
              </w:rPr>
            </w:pPr>
          </w:p>
          <w:p w14:paraId="00C98F11" w14:textId="77777777" w:rsidR="001A35EC" w:rsidRDefault="001A35EC" w:rsidP="001A35EC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color w:val="156082"/>
                <w:kern w:val="24"/>
                <w:sz w:val="40"/>
                <w:szCs w:val="40"/>
                <w14:ligatures w14:val="none"/>
              </w:rPr>
            </w:pPr>
          </w:p>
          <w:p w14:paraId="4DE4449D" w14:textId="77777777" w:rsidR="001A35EC" w:rsidRDefault="001A35EC" w:rsidP="001A35EC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color w:val="156082"/>
                <w:kern w:val="24"/>
                <w:sz w:val="40"/>
                <w:szCs w:val="40"/>
                <w14:ligatures w14:val="none"/>
              </w:rPr>
            </w:pPr>
          </w:p>
          <w:p w14:paraId="46A87758" w14:textId="77777777" w:rsidR="001A35EC" w:rsidRDefault="001A35EC" w:rsidP="001A35EC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color w:val="156082"/>
                <w:kern w:val="24"/>
                <w:sz w:val="40"/>
                <w:szCs w:val="40"/>
                <w14:ligatures w14:val="none"/>
              </w:rPr>
            </w:pPr>
          </w:p>
          <w:p w14:paraId="715A2A6D" w14:textId="77777777" w:rsidR="001A35EC" w:rsidRDefault="001A35EC" w:rsidP="001A35EC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color w:val="156082"/>
                <w:kern w:val="24"/>
                <w:sz w:val="40"/>
                <w:szCs w:val="40"/>
                <w14:ligatures w14:val="none"/>
              </w:rPr>
            </w:pPr>
          </w:p>
          <w:p w14:paraId="31A3DA3F" w14:textId="77777777" w:rsidR="001A35EC" w:rsidRDefault="001A35EC" w:rsidP="001A35EC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color w:val="156082"/>
                <w:kern w:val="24"/>
                <w:sz w:val="40"/>
                <w:szCs w:val="40"/>
                <w14:ligatures w14:val="none"/>
              </w:rPr>
            </w:pPr>
          </w:p>
          <w:p w14:paraId="544F515C" w14:textId="77777777" w:rsidR="001A35EC" w:rsidRDefault="001A35EC" w:rsidP="001A35EC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color w:val="156082"/>
                <w:kern w:val="24"/>
                <w:sz w:val="40"/>
                <w:szCs w:val="40"/>
                <w14:ligatures w14:val="none"/>
              </w:rPr>
            </w:pPr>
          </w:p>
          <w:p w14:paraId="19A79964" w14:textId="77777777" w:rsidR="001A35EC" w:rsidRDefault="001A35EC" w:rsidP="001A35EC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color w:val="156082"/>
                <w:kern w:val="24"/>
                <w:sz w:val="40"/>
                <w:szCs w:val="40"/>
                <w14:ligatures w14:val="none"/>
              </w:rPr>
            </w:pPr>
          </w:p>
          <w:p w14:paraId="1ABD191D" w14:textId="77777777" w:rsidR="001A35EC" w:rsidRDefault="001A35EC" w:rsidP="001A35EC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color w:val="156082"/>
                <w:kern w:val="24"/>
                <w:sz w:val="40"/>
                <w:szCs w:val="40"/>
                <w14:ligatures w14:val="none"/>
              </w:rPr>
            </w:pPr>
          </w:p>
          <w:p w14:paraId="0EA8F0E0" w14:textId="637927D4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156082"/>
                <w:kern w:val="24"/>
                <w:sz w:val="40"/>
                <w:szCs w:val="40"/>
                <w:lang w:bidi="fr-FR"/>
                <w14:ligatures w14:val="none"/>
              </w:rPr>
              <w:t>Informations sur l’employé</w:t>
            </w:r>
          </w:p>
        </w:tc>
        <w:tc>
          <w:tcPr>
            <w:tcW w:w="48" w:type="dxa"/>
            <w:tcBorders>
              <w:top w:val="nil"/>
              <w:left w:val="nil"/>
              <w:bottom w:val="single" w:sz="4" w:space="0" w:color="BFBFBF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22D7095" w14:textId="77777777" w:rsidR="001A35EC" w:rsidRPr="001A35EC" w:rsidRDefault="001A35EC" w:rsidP="001A35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444C83E" w14:textId="7A033AD1" w:rsidR="001A35EC" w:rsidRPr="001A35EC" w:rsidRDefault="001A35EC" w:rsidP="001A3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BFBFBF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DC2AA45" w14:textId="74C3B9DB" w:rsidR="001A35EC" w:rsidRPr="001A35EC" w:rsidRDefault="001A35EC" w:rsidP="001A3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57" w:type="dxa"/>
            <w:gridSpan w:val="2"/>
            <w:tcBorders>
              <w:top w:val="nil"/>
              <w:left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00B0F4E" w14:textId="247CF6D9" w:rsidR="001A35EC" w:rsidRPr="001A35EC" w:rsidRDefault="001A35EC" w:rsidP="001A3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b/>
                <w:noProof/>
                <w:color w:val="000000" w:themeColor="text1"/>
                <w:sz w:val="44"/>
                <w:szCs w:val="44"/>
                <w:lang w:bidi="fr-FR"/>
              </w:rPr>
              <w:drawing>
                <wp:anchor distT="0" distB="0" distL="114300" distR="114300" simplePos="0" relativeHeight="251658240" behindDoc="0" locked="0" layoutInCell="1" allowOverlap="1" wp14:anchorId="578D05B9" wp14:editId="4952224E">
                  <wp:simplePos x="0" y="0"/>
                  <wp:positionH relativeFrom="column">
                    <wp:posOffset>-2228850</wp:posOffset>
                  </wp:positionH>
                  <wp:positionV relativeFrom="paragraph">
                    <wp:posOffset>-1905</wp:posOffset>
                  </wp:positionV>
                  <wp:extent cx="3724275" cy="3724275"/>
                  <wp:effectExtent l="0" t="0" r="0" b="0"/>
                  <wp:wrapNone/>
                  <wp:docPr id="1548052789" name="Graphic 1" descr="One solid circle, one ring, and one circle filled with diagonal li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052789" name="Graphic 1548052789" descr="One solid circle, one ring, and one circle filled with diagonal lines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4275" cy="3724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35EC" w:rsidRPr="001A35EC" w14:paraId="2037F211" w14:textId="77777777" w:rsidTr="00A12CD4">
        <w:trPr>
          <w:gridAfter w:val="1"/>
          <w:wAfter w:w="675" w:type="dxa"/>
          <w:trHeight w:val="579"/>
        </w:trPr>
        <w:tc>
          <w:tcPr>
            <w:tcW w:w="5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14" w:type="dxa"/>
              <w:left w:w="162" w:type="dxa"/>
              <w:bottom w:w="0" w:type="dxa"/>
              <w:right w:w="14" w:type="dxa"/>
            </w:tcMar>
            <w:vAlign w:val="center"/>
            <w:hideMark/>
          </w:tcPr>
          <w:p w14:paraId="291F1156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2"/>
                <w:szCs w:val="22"/>
                <w:lang w:bidi="fr-FR"/>
                <w14:ligatures w14:val="none"/>
              </w:rPr>
              <w:t>Nom de l’employé</w:t>
            </w:r>
          </w:p>
        </w:tc>
        <w:tc>
          <w:tcPr>
            <w:tcW w:w="216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156082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7E8CAC3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2"/>
                <w:szCs w:val="22"/>
                <w:lang w:bidi="fr-FR"/>
                <w14:ligatures w14:val="none"/>
              </w:rPr>
              <w:t>Date de début</w:t>
            </w:r>
          </w:p>
        </w:tc>
        <w:tc>
          <w:tcPr>
            <w:tcW w:w="7110" w:type="dxa"/>
            <w:gridSpan w:val="3"/>
            <w:shd w:val="clear" w:color="auto" w:fill="156082"/>
            <w:tcMar>
              <w:top w:w="14" w:type="dxa"/>
              <w:left w:w="162" w:type="dxa"/>
              <w:bottom w:w="0" w:type="dxa"/>
              <w:right w:w="14" w:type="dxa"/>
            </w:tcMar>
            <w:vAlign w:val="center"/>
            <w:hideMark/>
          </w:tcPr>
          <w:p w14:paraId="28B76F5C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2"/>
                <w:szCs w:val="22"/>
                <w:lang w:bidi="fr-FR"/>
                <w14:ligatures w14:val="none"/>
              </w:rPr>
              <w:t>Poste occupé</w:t>
            </w:r>
          </w:p>
        </w:tc>
      </w:tr>
      <w:tr w:rsidR="001A35EC" w:rsidRPr="001A35EC" w14:paraId="30CA33BC" w14:textId="77777777" w:rsidTr="00A12CD4">
        <w:trPr>
          <w:gridAfter w:val="1"/>
          <w:wAfter w:w="675" w:type="dxa"/>
          <w:trHeight w:val="579"/>
        </w:trPr>
        <w:tc>
          <w:tcPr>
            <w:tcW w:w="5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4" w:type="dxa"/>
              <w:left w:w="162" w:type="dxa"/>
              <w:bottom w:w="0" w:type="dxa"/>
              <w:right w:w="14" w:type="dxa"/>
            </w:tcMar>
            <w:vAlign w:val="center"/>
            <w:hideMark/>
          </w:tcPr>
          <w:p w14:paraId="1D4E4142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156082"/>
                <w:kern w:val="24"/>
                <w:sz w:val="26"/>
                <w:szCs w:val="26"/>
                <w:lang w:bidi="fr-FR"/>
                <w14:ligatures w14:val="none"/>
              </w:rPr>
              <w:t>Sasha Petrov</w:t>
            </w:r>
          </w:p>
        </w:tc>
        <w:tc>
          <w:tcPr>
            <w:tcW w:w="216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E2A349A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156082"/>
                <w:kern w:val="24"/>
                <w:sz w:val="20"/>
                <w:szCs w:val="20"/>
                <w:lang w:bidi="fr-FR"/>
                <w14:ligatures w14:val="none"/>
              </w:rPr>
              <w:t>JJ/MM/AA</w:t>
            </w:r>
          </w:p>
        </w:tc>
        <w:tc>
          <w:tcPr>
            <w:tcW w:w="7110" w:type="dxa"/>
            <w:gridSpan w:val="3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4" w:type="dxa"/>
              <w:left w:w="162" w:type="dxa"/>
              <w:bottom w:w="0" w:type="dxa"/>
              <w:right w:w="14" w:type="dxa"/>
            </w:tcMar>
            <w:vAlign w:val="center"/>
            <w:hideMark/>
          </w:tcPr>
          <w:p w14:paraId="1430D78F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156082"/>
                <w:kern w:val="24"/>
                <w:sz w:val="26"/>
                <w:szCs w:val="26"/>
                <w:lang w:bidi="fr-FR"/>
                <w14:ligatures w14:val="none"/>
              </w:rPr>
              <w:t>Coordinateur marketing</w:t>
            </w:r>
          </w:p>
        </w:tc>
      </w:tr>
      <w:tr w:rsidR="001A35EC" w:rsidRPr="001A35EC" w14:paraId="4EFDE7E2" w14:textId="77777777" w:rsidTr="00A12CD4">
        <w:trPr>
          <w:gridAfter w:val="1"/>
          <w:wAfter w:w="675" w:type="dxa"/>
          <w:trHeight w:val="579"/>
        </w:trPr>
        <w:tc>
          <w:tcPr>
            <w:tcW w:w="5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14" w:type="dxa"/>
              <w:left w:w="162" w:type="dxa"/>
              <w:bottom w:w="0" w:type="dxa"/>
              <w:right w:w="14" w:type="dxa"/>
            </w:tcMar>
            <w:vAlign w:val="center"/>
            <w:hideMark/>
          </w:tcPr>
          <w:p w14:paraId="582F8245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2"/>
                <w:szCs w:val="22"/>
                <w:lang w:bidi="fr-FR"/>
                <w14:ligatures w14:val="none"/>
              </w:rPr>
              <w:t>Service</w:t>
            </w:r>
          </w:p>
        </w:tc>
        <w:tc>
          <w:tcPr>
            <w:tcW w:w="216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1A57C24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2"/>
                <w:szCs w:val="22"/>
                <w:lang w:bidi="fr-FR"/>
                <w14:ligatures w14:val="none"/>
              </w:rPr>
              <w:t>Dernière révision</w:t>
            </w:r>
          </w:p>
        </w:tc>
        <w:tc>
          <w:tcPr>
            <w:tcW w:w="71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14" w:type="dxa"/>
              <w:left w:w="162" w:type="dxa"/>
              <w:bottom w:w="0" w:type="dxa"/>
              <w:right w:w="14" w:type="dxa"/>
            </w:tcMar>
            <w:vAlign w:val="center"/>
            <w:hideMark/>
          </w:tcPr>
          <w:p w14:paraId="34983A36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2"/>
                <w:szCs w:val="22"/>
                <w:lang w:bidi="fr-FR"/>
                <w14:ligatures w14:val="none"/>
              </w:rPr>
              <w:t>Nom du responsable</w:t>
            </w:r>
          </w:p>
        </w:tc>
      </w:tr>
      <w:tr w:rsidR="001A35EC" w:rsidRPr="001A35EC" w14:paraId="6B067C4C" w14:textId="77777777" w:rsidTr="00A12CD4">
        <w:trPr>
          <w:gridAfter w:val="1"/>
          <w:wAfter w:w="675" w:type="dxa"/>
          <w:trHeight w:val="579"/>
        </w:trPr>
        <w:tc>
          <w:tcPr>
            <w:tcW w:w="5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4" w:type="dxa"/>
              <w:left w:w="162" w:type="dxa"/>
              <w:bottom w:w="0" w:type="dxa"/>
              <w:right w:w="14" w:type="dxa"/>
            </w:tcMar>
            <w:vAlign w:val="center"/>
            <w:hideMark/>
          </w:tcPr>
          <w:p w14:paraId="7DB5A0C4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156082"/>
                <w:kern w:val="24"/>
                <w:sz w:val="26"/>
                <w:szCs w:val="26"/>
                <w:lang w:bidi="fr-FR"/>
                <w14:ligatures w14:val="none"/>
              </w:rPr>
              <w:t>Marketing et communications</w:t>
            </w:r>
          </w:p>
        </w:tc>
        <w:tc>
          <w:tcPr>
            <w:tcW w:w="216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BE56CF9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156082"/>
                <w:kern w:val="24"/>
                <w:sz w:val="20"/>
                <w:szCs w:val="20"/>
                <w:lang w:bidi="fr-FR"/>
                <w14:ligatures w14:val="none"/>
              </w:rPr>
              <w:t>JJ/MM/AA</w:t>
            </w:r>
          </w:p>
        </w:tc>
        <w:tc>
          <w:tcPr>
            <w:tcW w:w="71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4" w:type="dxa"/>
              <w:left w:w="162" w:type="dxa"/>
              <w:bottom w:w="0" w:type="dxa"/>
              <w:right w:w="14" w:type="dxa"/>
            </w:tcMar>
            <w:vAlign w:val="center"/>
            <w:hideMark/>
          </w:tcPr>
          <w:p w14:paraId="6B926A57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156082"/>
                <w:kern w:val="24"/>
                <w:sz w:val="26"/>
                <w:szCs w:val="26"/>
                <w:lang w:bidi="fr-FR"/>
                <w14:ligatures w14:val="none"/>
              </w:rPr>
              <w:t>Sarah Goodwin</w:t>
            </w:r>
          </w:p>
        </w:tc>
      </w:tr>
    </w:tbl>
    <w:p w14:paraId="135BFF52" w14:textId="77777777" w:rsidR="00A12CD4" w:rsidRDefault="00A12CD4">
      <w:pPr>
        <w:rPr>
          <w:rFonts w:ascii="Century Gothic" w:eastAsia="Century Gothic" w:hAnsi="Century Gothic" w:cs="Century Gothic"/>
          <w:color w:val="156082" w:themeColor="accent1"/>
          <w:sz w:val="44"/>
          <w:szCs w:val="44"/>
          <w:lang w:bidi="fr-FR"/>
        </w:rPr>
      </w:pPr>
      <w:r>
        <w:rPr>
          <w:rFonts w:ascii="Century Gothic" w:eastAsia="Century Gothic" w:hAnsi="Century Gothic" w:cs="Century Gothic"/>
          <w:color w:val="156082" w:themeColor="accent1"/>
          <w:sz w:val="44"/>
          <w:szCs w:val="44"/>
          <w:lang w:bidi="fr-FR"/>
        </w:rPr>
        <w:br w:type="page"/>
      </w:r>
    </w:p>
    <w:p w14:paraId="50AAFDBA" w14:textId="5EB9A782" w:rsidR="001A35EC" w:rsidRDefault="001A35EC">
      <w:pPr>
        <w:rPr>
          <w:rFonts w:ascii="Century Gothic" w:hAnsi="Century Gothic"/>
          <w:color w:val="156082" w:themeColor="accent1"/>
          <w:sz w:val="44"/>
          <w:szCs w:val="44"/>
        </w:rPr>
      </w:pPr>
      <w:r w:rsidRPr="001A35EC">
        <w:rPr>
          <w:rFonts w:ascii="Century Gothic" w:eastAsia="Century Gothic" w:hAnsi="Century Gothic" w:cs="Century Gothic"/>
          <w:color w:val="156082" w:themeColor="accent1"/>
          <w:sz w:val="44"/>
          <w:szCs w:val="44"/>
          <w:lang w:bidi="fr-FR"/>
        </w:rPr>
        <w:lastRenderedPageBreak/>
        <w:t>Planning et activités de formation</w:t>
      </w:r>
    </w:p>
    <w:tbl>
      <w:tblPr>
        <w:tblW w:w="1466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75"/>
        <w:gridCol w:w="2710"/>
        <w:gridCol w:w="1970"/>
        <w:gridCol w:w="1730"/>
        <w:gridCol w:w="2478"/>
        <w:gridCol w:w="1519"/>
        <w:gridCol w:w="2283"/>
      </w:tblGrid>
      <w:tr w:rsidR="001A35EC" w:rsidRPr="001A35EC" w14:paraId="151FE8A8" w14:textId="77777777" w:rsidTr="001061EF">
        <w:trPr>
          <w:trHeight w:val="1012"/>
        </w:trPr>
        <w:tc>
          <w:tcPr>
            <w:tcW w:w="1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6EF26875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Phase de formation</w:t>
            </w:r>
          </w:p>
        </w:tc>
        <w:tc>
          <w:tcPr>
            <w:tcW w:w="27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649E3402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Description de l’activité</w:t>
            </w:r>
          </w:p>
        </w:tc>
        <w:tc>
          <w:tcPr>
            <w:tcW w:w="1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43E12F6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Catégorie</w:t>
            </w:r>
          </w:p>
        </w:tc>
        <w:tc>
          <w:tcPr>
            <w:tcW w:w="1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C6A1FDC" w14:textId="333EFBB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Actif/</w:t>
            </w:r>
            <w:r w:rsidR="001061EF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br/>
            </w: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En attente</w:t>
            </w:r>
          </w:p>
        </w:tc>
        <w:tc>
          <w:tcPr>
            <w:tcW w:w="24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0E55397B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Contact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68ACF37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Statut</w:t>
            </w:r>
          </w:p>
        </w:tc>
        <w:tc>
          <w:tcPr>
            <w:tcW w:w="2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463C5F46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Commentaires</w:t>
            </w:r>
          </w:p>
        </w:tc>
      </w:tr>
      <w:tr w:rsidR="001A35EC" w:rsidRPr="001A35EC" w14:paraId="19E97AE0" w14:textId="77777777" w:rsidTr="001061EF">
        <w:trPr>
          <w:trHeight w:val="1355"/>
        </w:trPr>
        <w:tc>
          <w:tcPr>
            <w:tcW w:w="1975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auto" w:fill="F2F2F2"/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042D41E9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Activités de la semaine 1</w:t>
            </w:r>
          </w:p>
        </w:tc>
        <w:tc>
          <w:tcPr>
            <w:tcW w:w="2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5746490E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Introduction aux politiques et à la culture de l’entreprise</w:t>
            </w:r>
          </w:p>
        </w:tc>
        <w:tc>
          <w:tcPr>
            <w:tcW w:w="1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E6D8DE1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Conformité</w:t>
            </w:r>
          </w:p>
        </w:tc>
        <w:tc>
          <w:tcPr>
            <w:tcW w:w="1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0EA98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BE8CAE1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Actif</w:t>
            </w:r>
          </w:p>
        </w:tc>
        <w:tc>
          <w:tcPr>
            <w:tcW w:w="24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7CBBE0EB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Représentant RH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F2D0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EB086A4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Terminé</w:t>
            </w:r>
          </w:p>
        </w:tc>
        <w:tc>
          <w:tcPr>
            <w:tcW w:w="2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652A1160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Manuel de l’employé révisé</w:t>
            </w:r>
          </w:p>
        </w:tc>
      </w:tr>
      <w:tr w:rsidR="001A35EC" w:rsidRPr="001A35EC" w14:paraId="5FC13837" w14:textId="77777777" w:rsidTr="001061EF">
        <w:trPr>
          <w:trHeight w:val="1355"/>
        </w:trPr>
        <w:tc>
          <w:tcPr>
            <w:tcW w:w="1975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2D1BA58A" w14:textId="77777777" w:rsidR="001A35EC" w:rsidRPr="001A35EC" w:rsidRDefault="001A35EC" w:rsidP="001A35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18AA6186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Présentation des équipes et des services</w:t>
            </w:r>
          </w:p>
        </w:tc>
        <w:tc>
          <w:tcPr>
            <w:tcW w:w="1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B6C029B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Compétences non techniques</w:t>
            </w:r>
          </w:p>
        </w:tc>
        <w:tc>
          <w:tcPr>
            <w:tcW w:w="1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0EA98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9ACE599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Actif</w:t>
            </w:r>
          </w:p>
        </w:tc>
        <w:tc>
          <w:tcPr>
            <w:tcW w:w="24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58F110FF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Responsable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F2D0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325EE7D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Terminé</w:t>
            </w:r>
          </w:p>
        </w:tc>
        <w:tc>
          <w:tcPr>
            <w:tcW w:w="2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513B01CF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A rencontré les membres clés de l’équipe</w:t>
            </w:r>
          </w:p>
        </w:tc>
      </w:tr>
      <w:tr w:rsidR="001A35EC" w:rsidRPr="001A35EC" w14:paraId="6C322F06" w14:textId="77777777" w:rsidTr="001061EF">
        <w:trPr>
          <w:trHeight w:val="1355"/>
        </w:trPr>
        <w:tc>
          <w:tcPr>
            <w:tcW w:w="1975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129683E7" w14:textId="77777777" w:rsidR="001A35EC" w:rsidRPr="001A35EC" w:rsidRDefault="001A35EC" w:rsidP="001A35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334EFA4D" w14:textId="5F7F815D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 xml:space="preserve">Configuration des </w:t>
            </w:r>
            <w:r w:rsidR="001061EF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br/>
            </w: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e-mails et des outils de gestion de projet</w:t>
            </w:r>
          </w:p>
        </w:tc>
        <w:tc>
          <w:tcPr>
            <w:tcW w:w="1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7E53D74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Technique</w:t>
            </w:r>
          </w:p>
        </w:tc>
        <w:tc>
          <w:tcPr>
            <w:tcW w:w="1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0EA98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073710B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Actif</w:t>
            </w:r>
          </w:p>
        </w:tc>
        <w:tc>
          <w:tcPr>
            <w:tcW w:w="24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57C48E08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Spécialiste informatique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F2D0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A89BD59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Terminé</w:t>
            </w:r>
          </w:p>
        </w:tc>
        <w:tc>
          <w:tcPr>
            <w:tcW w:w="2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0131BD27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Accès au système accordé</w:t>
            </w:r>
          </w:p>
        </w:tc>
      </w:tr>
      <w:tr w:rsidR="001A35EC" w:rsidRPr="001A35EC" w14:paraId="00BF1D4D" w14:textId="77777777" w:rsidTr="001061EF">
        <w:trPr>
          <w:trHeight w:val="1355"/>
        </w:trPr>
        <w:tc>
          <w:tcPr>
            <w:tcW w:w="1975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5C42D950" w14:textId="77777777" w:rsidR="001A35EC" w:rsidRPr="001A35EC" w:rsidRDefault="001A35EC" w:rsidP="001A35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0B97B93E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Présentation initiale de la stratégie marketing</w:t>
            </w:r>
          </w:p>
        </w:tc>
        <w:tc>
          <w:tcPr>
            <w:tcW w:w="1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6AA3792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Spécifique à l’emploi</w:t>
            </w:r>
          </w:p>
        </w:tc>
        <w:tc>
          <w:tcPr>
            <w:tcW w:w="1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0EA98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B22B0C8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Actif</w:t>
            </w:r>
          </w:p>
        </w:tc>
        <w:tc>
          <w:tcPr>
            <w:tcW w:w="24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5CE4D334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Directeur marketing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F2D0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18756F8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Terminé</w:t>
            </w:r>
          </w:p>
        </w:tc>
        <w:tc>
          <w:tcPr>
            <w:tcW w:w="2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50204335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Première campagne attribuée</w:t>
            </w:r>
          </w:p>
        </w:tc>
      </w:tr>
      <w:tr w:rsidR="001A35EC" w:rsidRPr="001A35EC" w14:paraId="1B45BEE3" w14:textId="77777777" w:rsidTr="001061EF">
        <w:trPr>
          <w:trHeight w:val="1355"/>
        </w:trPr>
        <w:tc>
          <w:tcPr>
            <w:tcW w:w="1975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3ED3CCAB" w14:textId="77777777" w:rsidR="001A35EC" w:rsidRPr="001A35EC" w:rsidRDefault="001A35EC" w:rsidP="001A35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5E5F90B7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 </w:t>
            </w:r>
          </w:p>
        </w:tc>
        <w:tc>
          <w:tcPr>
            <w:tcW w:w="1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33FA48F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 </w:t>
            </w:r>
          </w:p>
        </w:tc>
        <w:tc>
          <w:tcPr>
            <w:tcW w:w="1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0EA98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B98C0E4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Actif</w:t>
            </w:r>
          </w:p>
        </w:tc>
        <w:tc>
          <w:tcPr>
            <w:tcW w:w="24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7E2CB47B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F2D0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414C1BB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Terminé</w:t>
            </w:r>
          </w:p>
        </w:tc>
        <w:tc>
          <w:tcPr>
            <w:tcW w:w="2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7B58DDE6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 </w:t>
            </w:r>
          </w:p>
        </w:tc>
      </w:tr>
      <w:tr w:rsidR="001A35EC" w:rsidRPr="001A35EC" w14:paraId="1452013A" w14:textId="77777777" w:rsidTr="001061EF">
        <w:trPr>
          <w:trHeight w:val="1355"/>
        </w:trPr>
        <w:tc>
          <w:tcPr>
            <w:tcW w:w="1975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5DB8C788" w14:textId="77777777" w:rsidR="001A35EC" w:rsidRPr="001A35EC" w:rsidRDefault="001A35EC" w:rsidP="001A35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710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14CB87AC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 </w:t>
            </w:r>
          </w:p>
        </w:tc>
        <w:tc>
          <w:tcPr>
            <w:tcW w:w="1970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F208E1A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 </w:t>
            </w:r>
          </w:p>
        </w:tc>
        <w:tc>
          <w:tcPr>
            <w:tcW w:w="1730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auto" w:fill="F0EA98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EF85342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Actif</w:t>
            </w:r>
          </w:p>
        </w:tc>
        <w:tc>
          <w:tcPr>
            <w:tcW w:w="2478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179F06B0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auto" w:fill="DAF2D0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AD03D38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Terminé</w:t>
            </w:r>
          </w:p>
        </w:tc>
        <w:tc>
          <w:tcPr>
            <w:tcW w:w="2283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31C9586C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 </w:t>
            </w:r>
          </w:p>
        </w:tc>
      </w:tr>
    </w:tbl>
    <w:p w14:paraId="3E17B3CC" w14:textId="55950343" w:rsidR="001A35EC" w:rsidRPr="001A35EC" w:rsidRDefault="001A35EC">
      <w:pPr>
        <w:rPr>
          <w:rFonts w:ascii="Century Gothic" w:hAnsi="Century Gothic"/>
          <w:color w:val="156082" w:themeColor="accent1"/>
          <w:sz w:val="44"/>
          <w:szCs w:val="44"/>
        </w:rPr>
      </w:pPr>
      <w:r w:rsidRPr="001A35EC">
        <w:rPr>
          <w:rFonts w:ascii="Century Gothic" w:eastAsia="Century Gothic" w:hAnsi="Century Gothic" w:cs="Century Gothic"/>
          <w:color w:val="156082" w:themeColor="accent1"/>
          <w:sz w:val="44"/>
          <w:szCs w:val="44"/>
          <w:lang w:bidi="fr-FR"/>
        </w:rPr>
        <w:br w:type="page"/>
      </w:r>
    </w:p>
    <w:p w14:paraId="5F82A660" w14:textId="77777777" w:rsidR="001A35EC" w:rsidRDefault="001A35EC" w:rsidP="001A35EC">
      <w:pPr>
        <w:rPr>
          <w:rFonts w:ascii="Century Gothic" w:hAnsi="Century Gothic"/>
          <w:color w:val="156082" w:themeColor="accent1"/>
          <w:sz w:val="44"/>
          <w:szCs w:val="44"/>
        </w:rPr>
      </w:pPr>
      <w:r w:rsidRPr="001A35EC">
        <w:rPr>
          <w:rFonts w:ascii="Century Gothic" w:eastAsia="Century Gothic" w:hAnsi="Century Gothic" w:cs="Century Gothic"/>
          <w:color w:val="156082" w:themeColor="accent1"/>
          <w:sz w:val="44"/>
          <w:szCs w:val="44"/>
          <w:lang w:bidi="fr-FR"/>
        </w:rPr>
        <w:lastRenderedPageBreak/>
        <w:t>Planning et activités de formation</w:t>
      </w:r>
    </w:p>
    <w:tbl>
      <w:tblPr>
        <w:tblW w:w="1466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65"/>
        <w:gridCol w:w="2551"/>
        <w:gridCol w:w="2129"/>
        <w:gridCol w:w="1671"/>
        <w:gridCol w:w="2474"/>
        <w:gridCol w:w="1492"/>
        <w:gridCol w:w="2283"/>
      </w:tblGrid>
      <w:tr w:rsidR="001A35EC" w:rsidRPr="001A35EC" w14:paraId="7C584B78" w14:textId="77777777" w:rsidTr="001061EF">
        <w:trPr>
          <w:trHeight w:val="1012"/>
        </w:trPr>
        <w:tc>
          <w:tcPr>
            <w:tcW w:w="2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323594D5" w14:textId="77777777" w:rsidR="001A35EC" w:rsidRPr="001A35EC" w:rsidRDefault="001A35EC" w:rsidP="00292E43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Phase de formation</w:t>
            </w:r>
          </w:p>
        </w:tc>
        <w:tc>
          <w:tcPr>
            <w:tcW w:w="255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4C9B6EB1" w14:textId="77777777" w:rsidR="001A35EC" w:rsidRPr="001A35EC" w:rsidRDefault="001A35EC" w:rsidP="00292E43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Description de l’activité</w:t>
            </w:r>
          </w:p>
        </w:tc>
        <w:tc>
          <w:tcPr>
            <w:tcW w:w="2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1F268CD" w14:textId="77777777" w:rsidR="001A35EC" w:rsidRPr="001A35EC" w:rsidRDefault="001A35EC" w:rsidP="00292E4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Catégorie</w:t>
            </w:r>
          </w:p>
        </w:tc>
        <w:tc>
          <w:tcPr>
            <w:tcW w:w="1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BAB348C" w14:textId="124B5B19" w:rsidR="001A35EC" w:rsidRPr="001A35EC" w:rsidRDefault="001A35EC" w:rsidP="00292E4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Actif/</w:t>
            </w:r>
            <w:r w:rsidR="001061EF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br/>
            </w: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En attente</w:t>
            </w:r>
          </w:p>
        </w:tc>
        <w:tc>
          <w:tcPr>
            <w:tcW w:w="24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020BC1EC" w14:textId="77777777" w:rsidR="001A35EC" w:rsidRPr="001A35EC" w:rsidRDefault="001A35EC" w:rsidP="00292E43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Contact</w:t>
            </w:r>
          </w:p>
        </w:tc>
        <w:tc>
          <w:tcPr>
            <w:tcW w:w="14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81B23CC" w14:textId="77777777" w:rsidR="001A35EC" w:rsidRPr="001A35EC" w:rsidRDefault="001A35EC" w:rsidP="00292E4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Statut</w:t>
            </w:r>
          </w:p>
        </w:tc>
        <w:tc>
          <w:tcPr>
            <w:tcW w:w="2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64391144" w14:textId="77777777" w:rsidR="001A35EC" w:rsidRPr="001A35EC" w:rsidRDefault="001A35EC" w:rsidP="00292E43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Commentaires</w:t>
            </w:r>
          </w:p>
        </w:tc>
      </w:tr>
      <w:tr w:rsidR="001A35EC" w:rsidRPr="001A35EC" w14:paraId="053CC112" w14:textId="77777777" w:rsidTr="001061EF">
        <w:trPr>
          <w:trHeight w:val="1355"/>
        </w:trPr>
        <w:tc>
          <w:tcPr>
            <w:tcW w:w="2065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auto" w:fill="F2F2F2"/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62543EC4" w14:textId="59A86C23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Activités à 30 jours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54F8CEED" w14:textId="7315080C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Formation aux logiciels de marketing</w:t>
            </w:r>
          </w:p>
        </w:tc>
        <w:tc>
          <w:tcPr>
            <w:tcW w:w="2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8273F40" w14:textId="789833B3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Technique</w:t>
            </w:r>
          </w:p>
        </w:tc>
        <w:tc>
          <w:tcPr>
            <w:tcW w:w="1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0EA98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4B25C55" w14:textId="7AA4CB02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Actif</w:t>
            </w:r>
          </w:p>
        </w:tc>
        <w:tc>
          <w:tcPr>
            <w:tcW w:w="24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098CF9CE" w14:textId="53B7A4E4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Développement</w:t>
            </w:r>
          </w:p>
        </w:tc>
        <w:tc>
          <w:tcPr>
            <w:tcW w:w="14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AEDFB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0580DE9" w14:textId="3B0E8066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En cours</w:t>
            </w:r>
          </w:p>
        </w:tc>
        <w:tc>
          <w:tcPr>
            <w:tcW w:w="2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4D1A4E5A" w14:textId="559ED15B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Module 1 sur 3 terminé</w:t>
            </w:r>
          </w:p>
        </w:tc>
      </w:tr>
      <w:tr w:rsidR="001A35EC" w:rsidRPr="001A35EC" w14:paraId="5C97846D" w14:textId="77777777" w:rsidTr="001061EF">
        <w:trPr>
          <w:trHeight w:val="1355"/>
        </w:trPr>
        <w:tc>
          <w:tcPr>
            <w:tcW w:w="2065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06C78065" w14:textId="77777777" w:rsidR="001A35EC" w:rsidRPr="001A35EC" w:rsidRDefault="001A35EC" w:rsidP="001A35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2E9566A7" w14:textId="49F65C95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Création de contenu et révision des directives de marque</w:t>
            </w:r>
          </w:p>
        </w:tc>
        <w:tc>
          <w:tcPr>
            <w:tcW w:w="2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48FE4D8" w14:textId="47803696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Spécifique à l’emploi</w:t>
            </w:r>
          </w:p>
        </w:tc>
        <w:tc>
          <w:tcPr>
            <w:tcW w:w="1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0EA98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F4AF396" w14:textId="49E9E452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Actif</w:t>
            </w:r>
          </w:p>
        </w:tc>
        <w:tc>
          <w:tcPr>
            <w:tcW w:w="24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496F6F0C" w14:textId="7F14DCCE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Chef d’équipe marketing</w:t>
            </w:r>
          </w:p>
        </w:tc>
        <w:tc>
          <w:tcPr>
            <w:tcW w:w="14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AEDFB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30409FB" w14:textId="314AFFE9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En cours</w:t>
            </w:r>
          </w:p>
        </w:tc>
        <w:tc>
          <w:tcPr>
            <w:tcW w:w="2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5CFFCE3B" w14:textId="1700E382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 xml:space="preserve">Premier article </w:t>
            </w:r>
            <w:r w:rsidR="001061EF"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br/>
            </w: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de blog rédigé</w:t>
            </w:r>
          </w:p>
        </w:tc>
      </w:tr>
      <w:tr w:rsidR="001A35EC" w:rsidRPr="001A35EC" w14:paraId="6705CB21" w14:textId="77777777" w:rsidTr="001061EF">
        <w:trPr>
          <w:trHeight w:val="1355"/>
        </w:trPr>
        <w:tc>
          <w:tcPr>
            <w:tcW w:w="2065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3BC01F04" w14:textId="77777777" w:rsidR="001A35EC" w:rsidRPr="001A35EC" w:rsidRDefault="001A35EC" w:rsidP="001A35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5472B8FD" w14:textId="0C8E70EC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Atelier de collaboration entre équipes</w:t>
            </w:r>
          </w:p>
        </w:tc>
        <w:tc>
          <w:tcPr>
            <w:tcW w:w="2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02FA843" w14:textId="31AE30C4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Compétences non techniques</w:t>
            </w:r>
          </w:p>
        </w:tc>
        <w:tc>
          <w:tcPr>
            <w:tcW w:w="1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0EA98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F56F0D3" w14:textId="2745D13C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Actif</w:t>
            </w:r>
          </w:p>
        </w:tc>
        <w:tc>
          <w:tcPr>
            <w:tcW w:w="24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5561AA5D" w14:textId="7AC16793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Coordinateur de formation</w:t>
            </w:r>
          </w:p>
        </w:tc>
        <w:tc>
          <w:tcPr>
            <w:tcW w:w="14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CEE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ED19837" w14:textId="1460B977" w:rsidR="001A35EC" w:rsidRPr="001A35EC" w:rsidRDefault="0007567B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07567B"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Programmé</w:t>
            </w:r>
          </w:p>
        </w:tc>
        <w:tc>
          <w:tcPr>
            <w:tcW w:w="2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69C93511" w14:textId="0DF9B9B6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Engagement d’équipe</w:t>
            </w:r>
          </w:p>
        </w:tc>
      </w:tr>
      <w:tr w:rsidR="001A35EC" w:rsidRPr="001A35EC" w14:paraId="68D0D87E" w14:textId="77777777" w:rsidTr="001061EF">
        <w:trPr>
          <w:trHeight w:val="1355"/>
        </w:trPr>
        <w:tc>
          <w:tcPr>
            <w:tcW w:w="2065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644E97CA" w14:textId="77777777" w:rsidR="001A35EC" w:rsidRPr="001A35EC" w:rsidRDefault="001A35EC" w:rsidP="001A35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36220251" w14:textId="4554AE3E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Vérification des performances avec le responsable</w:t>
            </w:r>
          </w:p>
        </w:tc>
        <w:tc>
          <w:tcPr>
            <w:tcW w:w="2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1BFA069" w14:textId="04087596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Développement</w:t>
            </w:r>
          </w:p>
        </w:tc>
        <w:tc>
          <w:tcPr>
            <w:tcW w:w="1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0EA98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F79C4D2" w14:textId="64AC0641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Actif</w:t>
            </w:r>
          </w:p>
        </w:tc>
        <w:tc>
          <w:tcPr>
            <w:tcW w:w="24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3D807C9D" w14:textId="54B1487D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Responsable</w:t>
            </w:r>
          </w:p>
        </w:tc>
        <w:tc>
          <w:tcPr>
            <w:tcW w:w="14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CEE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5396217" w14:textId="054367AE" w:rsidR="001A35EC" w:rsidRPr="001A35EC" w:rsidRDefault="0007567B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07567B"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Programmé</w:t>
            </w:r>
          </w:p>
        </w:tc>
        <w:tc>
          <w:tcPr>
            <w:tcW w:w="2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0574B1AC" w14:textId="2C781D18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 xml:space="preserve">Évaluer l’avancement </w:t>
            </w:r>
            <w:r w:rsidR="001061EF"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br/>
            </w: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des objectifs</w:t>
            </w:r>
          </w:p>
        </w:tc>
      </w:tr>
      <w:tr w:rsidR="001A35EC" w:rsidRPr="001A35EC" w14:paraId="3BA781FA" w14:textId="77777777" w:rsidTr="001061EF">
        <w:trPr>
          <w:trHeight w:val="1355"/>
        </w:trPr>
        <w:tc>
          <w:tcPr>
            <w:tcW w:w="2065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2F0E3EC7" w14:textId="77777777" w:rsidR="001A35EC" w:rsidRPr="001A35EC" w:rsidRDefault="001A35EC" w:rsidP="001A35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508B2C70" w14:textId="1B301A15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  <w:tc>
          <w:tcPr>
            <w:tcW w:w="2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6349DDB" w14:textId="105A6A4E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  <w:tc>
          <w:tcPr>
            <w:tcW w:w="1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0EA98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B9893E1" w14:textId="40BF59CD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Actif</w:t>
            </w:r>
          </w:p>
        </w:tc>
        <w:tc>
          <w:tcPr>
            <w:tcW w:w="24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176DF6DB" w14:textId="73A1B8B2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  <w:tc>
          <w:tcPr>
            <w:tcW w:w="14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F2D0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0A3FA69" w14:textId="4C0A2708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Terminé</w:t>
            </w:r>
          </w:p>
        </w:tc>
        <w:tc>
          <w:tcPr>
            <w:tcW w:w="2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5DCA7997" w14:textId="7FFD5B35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</w:tr>
      <w:tr w:rsidR="001A35EC" w:rsidRPr="001A35EC" w14:paraId="5775B256" w14:textId="77777777" w:rsidTr="001061EF">
        <w:trPr>
          <w:trHeight w:val="1355"/>
        </w:trPr>
        <w:tc>
          <w:tcPr>
            <w:tcW w:w="2065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243231C8" w14:textId="77777777" w:rsidR="001A35EC" w:rsidRPr="001A35EC" w:rsidRDefault="001A35EC" w:rsidP="001A35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34AC96F4" w14:textId="7A39F5AA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  <w:tc>
          <w:tcPr>
            <w:tcW w:w="2129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C27EB8D" w14:textId="3A30A4F1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  <w:tc>
          <w:tcPr>
            <w:tcW w:w="1671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auto" w:fill="F0EA98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284630F" w14:textId="32C3904F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Actif</w:t>
            </w:r>
          </w:p>
        </w:tc>
        <w:tc>
          <w:tcPr>
            <w:tcW w:w="2474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2BD8D9F7" w14:textId="46276D12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  <w:tc>
          <w:tcPr>
            <w:tcW w:w="1492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auto" w:fill="DAF2D0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92EB652" w14:textId="4EEF61A8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Terminé</w:t>
            </w:r>
          </w:p>
        </w:tc>
        <w:tc>
          <w:tcPr>
            <w:tcW w:w="2283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50152D3F" w14:textId="4AF81340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</w:tr>
    </w:tbl>
    <w:p w14:paraId="3179F34D" w14:textId="59DAAED7" w:rsidR="001A35EC" w:rsidRDefault="001A35EC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3543C88F" w14:textId="77777777" w:rsidR="001A35EC" w:rsidRDefault="001A35EC" w:rsidP="001A35EC">
      <w:pPr>
        <w:rPr>
          <w:rFonts w:ascii="Century Gothic" w:hAnsi="Century Gothic"/>
          <w:color w:val="156082" w:themeColor="accent1"/>
          <w:sz w:val="44"/>
          <w:szCs w:val="44"/>
        </w:rPr>
      </w:pPr>
      <w:r w:rsidRPr="001A35EC">
        <w:rPr>
          <w:rFonts w:ascii="Century Gothic" w:eastAsia="Century Gothic" w:hAnsi="Century Gothic" w:cs="Century Gothic"/>
          <w:color w:val="156082" w:themeColor="accent1"/>
          <w:sz w:val="44"/>
          <w:szCs w:val="44"/>
          <w:lang w:bidi="fr-FR"/>
        </w:rPr>
        <w:lastRenderedPageBreak/>
        <w:t>Planning et activités de formation</w:t>
      </w:r>
    </w:p>
    <w:tbl>
      <w:tblPr>
        <w:tblW w:w="1466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73"/>
        <w:gridCol w:w="2467"/>
        <w:gridCol w:w="2195"/>
        <w:gridCol w:w="1611"/>
        <w:gridCol w:w="2440"/>
        <w:gridCol w:w="1496"/>
        <w:gridCol w:w="2283"/>
      </w:tblGrid>
      <w:tr w:rsidR="001A35EC" w:rsidRPr="001A35EC" w14:paraId="07A0FD3A" w14:textId="77777777" w:rsidTr="001061EF">
        <w:trPr>
          <w:trHeight w:val="1012"/>
        </w:trPr>
        <w:tc>
          <w:tcPr>
            <w:tcW w:w="21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0471F81C" w14:textId="77777777" w:rsidR="001A35EC" w:rsidRPr="001A35EC" w:rsidRDefault="001A35EC" w:rsidP="00292E43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Phase de formation</w:t>
            </w:r>
          </w:p>
        </w:tc>
        <w:tc>
          <w:tcPr>
            <w:tcW w:w="246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2347FBB4" w14:textId="77777777" w:rsidR="001A35EC" w:rsidRPr="001A35EC" w:rsidRDefault="001A35EC" w:rsidP="00292E43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Description de l’activité</w:t>
            </w:r>
          </w:p>
        </w:tc>
        <w:tc>
          <w:tcPr>
            <w:tcW w:w="21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B8FDE57" w14:textId="77777777" w:rsidR="001A35EC" w:rsidRPr="001A35EC" w:rsidRDefault="001A35EC" w:rsidP="00292E4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Catégorie</w:t>
            </w:r>
          </w:p>
        </w:tc>
        <w:tc>
          <w:tcPr>
            <w:tcW w:w="16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951810D" w14:textId="6FF289B9" w:rsidR="001A35EC" w:rsidRPr="001A35EC" w:rsidRDefault="001A35EC" w:rsidP="00292E4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Actif/</w:t>
            </w:r>
            <w:r w:rsidR="001061EF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br/>
            </w: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En attente</w:t>
            </w:r>
          </w:p>
        </w:tc>
        <w:tc>
          <w:tcPr>
            <w:tcW w:w="2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46D0BA92" w14:textId="77777777" w:rsidR="001A35EC" w:rsidRPr="001A35EC" w:rsidRDefault="001A35EC" w:rsidP="00292E43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Contact</w:t>
            </w:r>
          </w:p>
        </w:tc>
        <w:tc>
          <w:tcPr>
            <w:tcW w:w="14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0924DC7" w14:textId="77777777" w:rsidR="001A35EC" w:rsidRPr="001A35EC" w:rsidRDefault="001A35EC" w:rsidP="00292E4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Statut</w:t>
            </w:r>
          </w:p>
        </w:tc>
        <w:tc>
          <w:tcPr>
            <w:tcW w:w="2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17BEA3DC" w14:textId="77777777" w:rsidR="001A35EC" w:rsidRPr="001A35EC" w:rsidRDefault="001A35EC" w:rsidP="00292E43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Commentaires</w:t>
            </w:r>
          </w:p>
        </w:tc>
      </w:tr>
      <w:tr w:rsidR="001A35EC" w:rsidRPr="001A35EC" w14:paraId="1A9E9233" w14:textId="77777777" w:rsidTr="001061EF">
        <w:trPr>
          <w:trHeight w:val="1355"/>
        </w:trPr>
        <w:tc>
          <w:tcPr>
            <w:tcW w:w="217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auto" w:fill="F2F2F2"/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461F466E" w14:textId="629837AA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Activités à 60 jours</w:t>
            </w:r>
          </w:p>
        </w:tc>
        <w:tc>
          <w:tcPr>
            <w:tcW w:w="24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38DDB1D1" w14:textId="7B7495C5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Formation à l’analyse des données et à la création de rapports</w:t>
            </w:r>
          </w:p>
        </w:tc>
        <w:tc>
          <w:tcPr>
            <w:tcW w:w="21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BFB802F" w14:textId="718C0BD9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Technique</w:t>
            </w:r>
          </w:p>
        </w:tc>
        <w:tc>
          <w:tcPr>
            <w:tcW w:w="16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0EA98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A715C12" w14:textId="7D7472E9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Actif</w:t>
            </w:r>
          </w:p>
        </w:tc>
        <w:tc>
          <w:tcPr>
            <w:tcW w:w="2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19E605F1" w14:textId="3713B314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 xml:space="preserve">Directeur </w:t>
            </w:r>
            <w:r w:rsidR="001061EF"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br/>
            </w: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marketing</w:t>
            </w:r>
          </w:p>
        </w:tc>
        <w:tc>
          <w:tcPr>
            <w:tcW w:w="14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CEE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87EBB81" w14:textId="41204039" w:rsidR="001A35EC" w:rsidRPr="001A35EC" w:rsidRDefault="0007567B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07567B"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Programmé</w:t>
            </w:r>
          </w:p>
        </w:tc>
        <w:tc>
          <w:tcPr>
            <w:tcW w:w="2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20EC0C3F" w14:textId="1824B823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 xml:space="preserve">Apprentissage </w:t>
            </w:r>
            <w:r w:rsidR="001061EF"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br/>
            </w: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des outils de création de rapports</w:t>
            </w:r>
          </w:p>
        </w:tc>
      </w:tr>
      <w:tr w:rsidR="001A35EC" w:rsidRPr="001A35EC" w14:paraId="71BA9ACB" w14:textId="77777777" w:rsidTr="001061EF">
        <w:trPr>
          <w:trHeight w:val="1355"/>
        </w:trPr>
        <w:tc>
          <w:tcPr>
            <w:tcW w:w="2173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505B62AD" w14:textId="77777777" w:rsidR="001A35EC" w:rsidRPr="001A35EC" w:rsidRDefault="001A35EC" w:rsidP="001A35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5CE570DF" w14:textId="4E5BD0E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Formation à la stratégie d’engagement client</w:t>
            </w:r>
          </w:p>
        </w:tc>
        <w:tc>
          <w:tcPr>
            <w:tcW w:w="21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927F5AC" w14:textId="08BACC7E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Spécifique à l’emploi</w:t>
            </w:r>
          </w:p>
        </w:tc>
        <w:tc>
          <w:tcPr>
            <w:tcW w:w="16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0EA98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D08BF72" w14:textId="1E18E8BC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Actif</w:t>
            </w:r>
          </w:p>
        </w:tc>
        <w:tc>
          <w:tcPr>
            <w:tcW w:w="2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13A54AD7" w14:textId="2721B209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Responsable</w:t>
            </w:r>
          </w:p>
        </w:tc>
        <w:tc>
          <w:tcPr>
            <w:tcW w:w="14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1E1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734C617" w14:textId="6787D8D1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Planifié</w:t>
            </w:r>
          </w:p>
        </w:tc>
        <w:tc>
          <w:tcPr>
            <w:tcW w:w="2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4EA02BBC" w14:textId="583A5900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Comprendre les informations sur le public</w:t>
            </w:r>
          </w:p>
        </w:tc>
      </w:tr>
      <w:tr w:rsidR="001A35EC" w:rsidRPr="001A35EC" w14:paraId="73D94755" w14:textId="77777777" w:rsidTr="001061EF">
        <w:trPr>
          <w:trHeight w:val="1355"/>
        </w:trPr>
        <w:tc>
          <w:tcPr>
            <w:tcW w:w="2173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1ED1533C" w14:textId="77777777" w:rsidR="001A35EC" w:rsidRPr="001A35EC" w:rsidRDefault="001A35EC" w:rsidP="001A35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5F72F771" w14:textId="3D59055B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 xml:space="preserve">Auto-évaluation </w:t>
            </w:r>
            <w:r w:rsidR="001061EF"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br/>
            </w: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 xml:space="preserve">et révision à </w:t>
            </w:r>
            <w:r w:rsidR="001061EF"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br/>
            </w: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mi-parcours</w:t>
            </w:r>
          </w:p>
        </w:tc>
        <w:tc>
          <w:tcPr>
            <w:tcW w:w="21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88B914D" w14:textId="7ED90A68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Développement</w:t>
            </w:r>
          </w:p>
        </w:tc>
        <w:tc>
          <w:tcPr>
            <w:tcW w:w="16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0EA98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D521C59" w14:textId="7A41B589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Actif</w:t>
            </w:r>
          </w:p>
        </w:tc>
        <w:tc>
          <w:tcPr>
            <w:tcW w:w="2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52167951" w14:textId="7C40632A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principal Responsable marketing</w:t>
            </w:r>
          </w:p>
        </w:tc>
        <w:tc>
          <w:tcPr>
            <w:tcW w:w="14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1E1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3390359" w14:textId="455680C3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Planifié</w:t>
            </w:r>
          </w:p>
        </w:tc>
        <w:tc>
          <w:tcPr>
            <w:tcW w:w="2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7D424EE3" w14:textId="13C141E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Identifier les points forts et les lacunes</w:t>
            </w:r>
          </w:p>
        </w:tc>
      </w:tr>
      <w:tr w:rsidR="001A35EC" w:rsidRPr="001A35EC" w14:paraId="699B2A1C" w14:textId="77777777" w:rsidTr="001061EF">
        <w:trPr>
          <w:trHeight w:val="1355"/>
        </w:trPr>
        <w:tc>
          <w:tcPr>
            <w:tcW w:w="2173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7192853B" w14:textId="77777777" w:rsidR="001A35EC" w:rsidRPr="001A35EC" w:rsidRDefault="001A35EC" w:rsidP="001A35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1D0E244B" w14:textId="2EFA622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  <w:tc>
          <w:tcPr>
            <w:tcW w:w="21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2930E76" w14:textId="0FC7D656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  <w:tc>
          <w:tcPr>
            <w:tcW w:w="16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0EA98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E9EAE12" w14:textId="57B69BD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Actif</w:t>
            </w:r>
          </w:p>
        </w:tc>
        <w:tc>
          <w:tcPr>
            <w:tcW w:w="2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48889CEA" w14:textId="018B6288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  <w:tc>
          <w:tcPr>
            <w:tcW w:w="14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F2D0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BF89593" w14:textId="05FBC996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Terminé</w:t>
            </w:r>
          </w:p>
        </w:tc>
        <w:tc>
          <w:tcPr>
            <w:tcW w:w="2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4A8EF6B4" w14:textId="6FA29EA1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</w:tr>
      <w:tr w:rsidR="001A35EC" w:rsidRPr="001A35EC" w14:paraId="7858F330" w14:textId="77777777" w:rsidTr="001061EF">
        <w:trPr>
          <w:trHeight w:val="1355"/>
        </w:trPr>
        <w:tc>
          <w:tcPr>
            <w:tcW w:w="2173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00AB6265" w14:textId="77777777" w:rsidR="001A35EC" w:rsidRPr="001A35EC" w:rsidRDefault="001A35EC" w:rsidP="001A35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49EA7796" w14:textId="1241FFD8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  <w:tc>
          <w:tcPr>
            <w:tcW w:w="21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2FA867E" w14:textId="7B3E98AD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  <w:tc>
          <w:tcPr>
            <w:tcW w:w="16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0EA98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0065C47" w14:textId="231A05C0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Actif</w:t>
            </w:r>
          </w:p>
        </w:tc>
        <w:tc>
          <w:tcPr>
            <w:tcW w:w="2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2F0ED4BA" w14:textId="212D0564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  <w:tc>
          <w:tcPr>
            <w:tcW w:w="14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F2D0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703C19A" w14:textId="3A58E150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Terminé</w:t>
            </w:r>
          </w:p>
        </w:tc>
        <w:tc>
          <w:tcPr>
            <w:tcW w:w="2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16272F94" w14:textId="57CEF62B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</w:tr>
      <w:tr w:rsidR="001A35EC" w:rsidRPr="001A35EC" w14:paraId="428A1E3F" w14:textId="77777777" w:rsidTr="001061EF">
        <w:trPr>
          <w:trHeight w:val="1355"/>
        </w:trPr>
        <w:tc>
          <w:tcPr>
            <w:tcW w:w="2173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07768202" w14:textId="77777777" w:rsidR="001A35EC" w:rsidRPr="001A35EC" w:rsidRDefault="001A35EC" w:rsidP="001A35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68664D15" w14:textId="1506C98D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  <w:tc>
          <w:tcPr>
            <w:tcW w:w="2195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7A80DF9" w14:textId="7977049E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  <w:tc>
          <w:tcPr>
            <w:tcW w:w="1611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auto" w:fill="F0EA98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52CE026" w14:textId="1E8B6526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Actif</w:t>
            </w:r>
          </w:p>
        </w:tc>
        <w:tc>
          <w:tcPr>
            <w:tcW w:w="2440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659FF1B6" w14:textId="6FA18D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  <w:tc>
          <w:tcPr>
            <w:tcW w:w="1496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auto" w:fill="DAF2D0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408C023" w14:textId="6F1E3F41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Terminé</w:t>
            </w:r>
          </w:p>
        </w:tc>
        <w:tc>
          <w:tcPr>
            <w:tcW w:w="2283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1EBFE392" w14:textId="46651A92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</w:tr>
    </w:tbl>
    <w:p w14:paraId="35724972" w14:textId="77777777" w:rsidR="001A35EC" w:rsidRDefault="001A35EC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eastAsia="Century Gothic" w:hAnsi="Century Gothic" w:cs="Century Gothic"/>
          <w:b/>
          <w:color w:val="595959" w:themeColor="text1" w:themeTint="A6"/>
          <w:sz w:val="44"/>
          <w:szCs w:val="44"/>
          <w:lang w:bidi="fr-FR"/>
        </w:rPr>
        <w:br w:type="page"/>
      </w:r>
    </w:p>
    <w:p w14:paraId="27759554" w14:textId="77777777" w:rsidR="001A35EC" w:rsidRDefault="001A35EC" w:rsidP="001A35EC">
      <w:pPr>
        <w:rPr>
          <w:rFonts w:ascii="Century Gothic" w:hAnsi="Century Gothic"/>
          <w:color w:val="156082" w:themeColor="accent1"/>
          <w:sz w:val="44"/>
          <w:szCs w:val="44"/>
        </w:rPr>
      </w:pPr>
      <w:r w:rsidRPr="001A35EC">
        <w:rPr>
          <w:rFonts w:ascii="Century Gothic" w:eastAsia="Century Gothic" w:hAnsi="Century Gothic" w:cs="Century Gothic"/>
          <w:color w:val="156082" w:themeColor="accent1"/>
          <w:sz w:val="44"/>
          <w:szCs w:val="44"/>
          <w:lang w:bidi="fr-FR"/>
        </w:rPr>
        <w:lastRenderedPageBreak/>
        <w:t>Planning et activités de formation</w:t>
      </w:r>
    </w:p>
    <w:tbl>
      <w:tblPr>
        <w:tblW w:w="1466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78"/>
        <w:gridCol w:w="2448"/>
        <w:gridCol w:w="2209"/>
        <w:gridCol w:w="1602"/>
        <w:gridCol w:w="2445"/>
        <w:gridCol w:w="1500"/>
        <w:gridCol w:w="2283"/>
      </w:tblGrid>
      <w:tr w:rsidR="001A35EC" w:rsidRPr="001A35EC" w14:paraId="2F98CBCB" w14:textId="77777777" w:rsidTr="001061EF">
        <w:trPr>
          <w:trHeight w:val="1012"/>
        </w:trPr>
        <w:tc>
          <w:tcPr>
            <w:tcW w:w="21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64EE7FE5" w14:textId="77777777" w:rsidR="001A35EC" w:rsidRPr="001A35EC" w:rsidRDefault="001A35EC" w:rsidP="00292E43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Phase de formation</w:t>
            </w:r>
          </w:p>
        </w:tc>
        <w:tc>
          <w:tcPr>
            <w:tcW w:w="244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2CAD5FDD" w14:textId="77777777" w:rsidR="001A35EC" w:rsidRPr="001A35EC" w:rsidRDefault="001A35EC" w:rsidP="00292E43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Description de l’activité</w:t>
            </w:r>
          </w:p>
        </w:tc>
        <w:tc>
          <w:tcPr>
            <w:tcW w:w="2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2437BCD" w14:textId="77777777" w:rsidR="001A35EC" w:rsidRPr="001A35EC" w:rsidRDefault="001A35EC" w:rsidP="00292E4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Catégorie</w:t>
            </w:r>
          </w:p>
        </w:tc>
        <w:tc>
          <w:tcPr>
            <w:tcW w:w="16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1F12B22" w14:textId="469A6E86" w:rsidR="001A35EC" w:rsidRPr="001A35EC" w:rsidRDefault="001A35EC" w:rsidP="00292E4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Actif/</w:t>
            </w:r>
            <w:r w:rsidR="001061EF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br/>
            </w: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En attente</w:t>
            </w:r>
          </w:p>
        </w:tc>
        <w:tc>
          <w:tcPr>
            <w:tcW w:w="24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5C109203" w14:textId="77777777" w:rsidR="001A35EC" w:rsidRPr="001A35EC" w:rsidRDefault="001A35EC" w:rsidP="00292E43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Contact</w:t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2BE750E" w14:textId="77777777" w:rsidR="001A35EC" w:rsidRPr="001A35EC" w:rsidRDefault="001A35EC" w:rsidP="00292E4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Statut</w:t>
            </w:r>
          </w:p>
        </w:tc>
        <w:tc>
          <w:tcPr>
            <w:tcW w:w="2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5F9D4624" w14:textId="77777777" w:rsidR="001A35EC" w:rsidRPr="001A35EC" w:rsidRDefault="001A35EC" w:rsidP="00292E43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Commentaires</w:t>
            </w:r>
          </w:p>
        </w:tc>
      </w:tr>
      <w:tr w:rsidR="001A35EC" w:rsidRPr="001A35EC" w14:paraId="7AF70050" w14:textId="77777777" w:rsidTr="001061EF">
        <w:trPr>
          <w:trHeight w:val="1355"/>
        </w:trPr>
        <w:tc>
          <w:tcPr>
            <w:tcW w:w="2178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auto" w:fill="F2F2F2"/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13CEE6C4" w14:textId="38947B89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Activités à 90 jours</w:t>
            </w:r>
          </w:p>
        </w:tc>
        <w:tc>
          <w:tcPr>
            <w:tcW w:w="24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0377B3A4" w14:textId="15FA56E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 xml:space="preserve">Formation </w:t>
            </w:r>
            <w:r w:rsidR="001061EF"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br/>
            </w: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avancée en gestion des campagnes</w:t>
            </w:r>
          </w:p>
        </w:tc>
        <w:tc>
          <w:tcPr>
            <w:tcW w:w="2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233442A" w14:textId="64FB2DC3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Spécifique à l’emploi</w:t>
            </w:r>
          </w:p>
        </w:tc>
        <w:tc>
          <w:tcPr>
            <w:tcW w:w="16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0EA98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3CAD1D5" w14:textId="0496435F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Actif</w:t>
            </w:r>
          </w:p>
        </w:tc>
        <w:tc>
          <w:tcPr>
            <w:tcW w:w="24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36E0924D" w14:textId="775D86CE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principal Responsable marketing</w:t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1E1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059571B" w14:textId="588ACFE6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Planifié</w:t>
            </w:r>
          </w:p>
        </w:tc>
        <w:tc>
          <w:tcPr>
            <w:tcW w:w="2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5E6F9D6B" w14:textId="749BD242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Exécution de projets indépendants</w:t>
            </w:r>
          </w:p>
        </w:tc>
      </w:tr>
      <w:tr w:rsidR="001A35EC" w:rsidRPr="001A35EC" w14:paraId="05C26F5A" w14:textId="77777777" w:rsidTr="001061EF">
        <w:trPr>
          <w:trHeight w:val="1355"/>
        </w:trPr>
        <w:tc>
          <w:tcPr>
            <w:tcW w:w="2178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70D3F339" w14:textId="77777777" w:rsidR="001A35EC" w:rsidRPr="001A35EC" w:rsidRDefault="001A35EC" w:rsidP="001A35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4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0E26BCC8" w14:textId="1F8741E9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Séance de mentorat par des pairs</w:t>
            </w:r>
          </w:p>
        </w:tc>
        <w:tc>
          <w:tcPr>
            <w:tcW w:w="2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F250DDC" w14:textId="29A772ED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Compétences non techniques</w:t>
            </w:r>
          </w:p>
        </w:tc>
        <w:tc>
          <w:tcPr>
            <w:tcW w:w="16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0EA98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B919C85" w14:textId="0695A904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Actif</w:t>
            </w:r>
          </w:p>
        </w:tc>
        <w:tc>
          <w:tcPr>
            <w:tcW w:w="24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2C2E6DDD" w14:textId="295FDFF4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Mentor pair</w:t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E2D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C397F12" w14:textId="760D1B3A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En retard</w:t>
            </w:r>
          </w:p>
        </w:tc>
        <w:tc>
          <w:tcPr>
            <w:tcW w:w="2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14CC8978" w14:textId="043904DA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Opportunités de partage des connaissances</w:t>
            </w:r>
          </w:p>
        </w:tc>
      </w:tr>
      <w:tr w:rsidR="001A35EC" w:rsidRPr="001A35EC" w14:paraId="28AA667C" w14:textId="77777777" w:rsidTr="001061EF">
        <w:trPr>
          <w:trHeight w:val="1355"/>
        </w:trPr>
        <w:tc>
          <w:tcPr>
            <w:tcW w:w="2178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0F36905D" w14:textId="77777777" w:rsidR="001A35EC" w:rsidRPr="001A35EC" w:rsidRDefault="001A35EC" w:rsidP="001A35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4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3B4CE9E5" w14:textId="1B620141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Révision finale à 90 jours avec le responsable</w:t>
            </w:r>
          </w:p>
        </w:tc>
        <w:tc>
          <w:tcPr>
            <w:tcW w:w="2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0B5D32E" w14:textId="6208EA61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Développement</w:t>
            </w:r>
          </w:p>
        </w:tc>
        <w:tc>
          <w:tcPr>
            <w:tcW w:w="16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0EA98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A734F26" w14:textId="28682296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Actif</w:t>
            </w:r>
          </w:p>
        </w:tc>
        <w:tc>
          <w:tcPr>
            <w:tcW w:w="24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24B02A91" w14:textId="2B8943FA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Responsable</w:t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1E1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55DB447" w14:textId="2995107D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Planifié</w:t>
            </w:r>
          </w:p>
        </w:tc>
        <w:tc>
          <w:tcPr>
            <w:tcW w:w="2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46D9B2BA" w14:textId="547F436E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Discussion sur les performances</w:t>
            </w:r>
          </w:p>
        </w:tc>
      </w:tr>
      <w:tr w:rsidR="001A35EC" w:rsidRPr="001A35EC" w14:paraId="79196668" w14:textId="77777777" w:rsidTr="001061EF">
        <w:trPr>
          <w:trHeight w:val="1355"/>
        </w:trPr>
        <w:tc>
          <w:tcPr>
            <w:tcW w:w="2178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2C2A5F84" w14:textId="77777777" w:rsidR="001A35EC" w:rsidRPr="001A35EC" w:rsidRDefault="001A35EC" w:rsidP="001A35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4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709F14D4" w14:textId="1AA89111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  <w:tc>
          <w:tcPr>
            <w:tcW w:w="2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1EF0CF7" w14:textId="4630D4A8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  <w:tc>
          <w:tcPr>
            <w:tcW w:w="16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0EA98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AD1349F" w14:textId="6FD71489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Actif</w:t>
            </w:r>
          </w:p>
        </w:tc>
        <w:tc>
          <w:tcPr>
            <w:tcW w:w="24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76DCB03E" w14:textId="76DEB7AF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F2D0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B623DBA" w14:textId="484D9C82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Terminé</w:t>
            </w:r>
          </w:p>
        </w:tc>
        <w:tc>
          <w:tcPr>
            <w:tcW w:w="2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52E6BE25" w14:textId="51768E7A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</w:tr>
      <w:tr w:rsidR="001A35EC" w:rsidRPr="001A35EC" w14:paraId="591543DF" w14:textId="77777777" w:rsidTr="001061EF">
        <w:trPr>
          <w:trHeight w:val="1355"/>
        </w:trPr>
        <w:tc>
          <w:tcPr>
            <w:tcW w:w="2178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5E7AA33C" w14:textId="77777777" w:rsidR="001A35EC" w:rsidRPr="001A35EC" w:rsidRDefault="001A35EC" w:rsidP="001A35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4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21D50D97" w14:textId="0203BDF6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  <w:tc>
          <w:tcPr>
            <w:tcW w:w="2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57716B3" w14:textId="30B69446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  <w:tc>
          <w:tcPr>
            <w:tcW w:w="16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0EA98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4AE9763" w14:textId="60FFED64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Actif</w:t>
            </w:r>
          </w:p>
        </w:tc>
        <w:tc>
          <w:tcPr>
            <w:tcW w:w="24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78F279F1" w14:textId="0622BC2C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F2D0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93D0F9C" w14:textId="3850F1CC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Terminé</w:t>
            </w:r>
          </w:p>
        </w:tc>
        <w:tc>
          <w:tcPr>
            <w:tcW w:w="2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068C8D4C" w14:textId="0EE77EA9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</w:tr>
      <w:tr w:rsidR="001A35EC" w:rsidRPr="001A35EC" w14:paraId="75253895" w14:textId="77777777" w:rsidTr="001061EF">
        <w:trPr>
          <w:trHeight w:val="1355"/>
        </w:trPr>
        <w:tc>
          <w:tcPr>
            <w:tcW w:w="2178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1FD9A2BF" w14:textId="77777777" w:rsidR="001A35EC" w:rsidRPr="001A35EC" w:rsidRDefault="001A35EC" w:rsidP="001A35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448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7B453FF7" w14:textId="39B323CE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  <w:tc>
          <w:tcPr>
            <w:tcW w:w="2209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AB3EAFB" w14:textId="24238285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  <w:tc>
          <w:tcPr>
            <w:tcW w:w="1602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auto" w:fill="F0EA98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34A6996" w14:textId="65CEE97F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Actif</w:t>
            </w:r>
          </w:p>
        </w:tc>
        <w:tc>
          <w:tcPr>
            <w:tcW w:w="2445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68C1877E" w14:textId="3F4FC0C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auto" w:fill="DAF2D0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377CB1B" w14:textId="31457721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Terminé</w:t>
            </w:r>
          </w:p>
        </w:tc>
        <w:tc>
          <w:tcPr>
            <w:tcW w:w="2283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05B7BEF4" w14:textId="10BBD2A0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</w:tr>
    </w:tbl>
    <w:p w14:paraId="3900416C" w14:textId="1009F776" w:rsidR="001A35EC" w:rsidRDefault="001A35EC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04270414" w14:textId="77777777" w:rsidR="001A35EC" w:rsidRDefault="001A35EC" w:rsidP="001A35EC">
      <w:pPr>
        <w:rPr>
          <w:rFonts w:ascii="Century Gothic" w:hAnsi="Century Gothic"/>
          <w:color w:val="156082" w:themeColor="accent1"/>
          <w:sz w:val="44"/>
          <w:szCs w:val="44"/>
        </w:rPr>
      </w:pPr>
      <w:r w:rsidRPr="001A35EC">
        <w:rPr>
          <w:rFonts w:ascii="Century Gothic" w:eastAsia="Century Gothic" w:hAnsi="Century Gothic" w:cs="Century Gothic"/>
          <w:color w:val="156082" w:themeColor="accent1"/>
          <w:sz w:val="44"/>
          <w:szCs w:val="44"/>
          <w:lang w:bidi="fr-FR"/>
        </w:rPr>
        <w:lastRenderedPageBreak/>
        <w:t>Planning et activités de formation</w:t>
      </w:r>
    </w:p>
    <w:tbl>
      <w:tblPr>
        <w:tblW w:w="1466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03"/>
        <w:gridCol w:w="2292"/>
        <w:gridCol w:w="2070"/>
        <w:gridCol w:w="1710"/>
        <w:gridCol w:w="2160"/>
        <w:gridCol w:w="1947"/>
        <w:gridCol w:w="2283"/>
      </w:tblGrid>
      <w:tr w:rsidR="001A35EC" w:rsidRPr="001A35EC" w14:paraId="1E95A1BC" w14:textId="77777777" w:rsidTr="001061EF">
        <w:trPr>
          <w:trHeight w:val="1012"/>
        </w:trPr>
        <w:tc>
          <w:tcPr>
            <w:tcW w:w="2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67D425D7" w14:textId="77777777" w:rsidR="001A35EC" w:rsidRPr="001A35EC" w:rsidRDefault="001A35EC" w:rsidP="00292E43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Phase de formation</w:t>
            </w:r>
          </w:p>
        </w:tc>
        <w:tc>
          <w:tcPr>
            <w:tcW w:w="229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50BC9A3F" w14:textId="77777777" w:rsidR="001A35EC" w:rsidRPr="001A35EC" w:rsidRDefault="001A35EC" w:rsidP="00292E43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Description de l’activité</w:t>
            </w: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E76475D" w14:textId="77777777" w:rsidR="001A35EC" w:rsidRPr="001A35EC" w:rsidRDefault="001A35EC" w:rsidP="00292E4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Catégorie</w:t>
            </w: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A9CAAE1" w14:textId="2D8EEF4F" w:rsidR="001A35EC" w:rsidRPr="001A35EC" w:rsidRDefault="001A35EC" w:rsidP="00292E4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Actif/</w:t>
            </w:r>
            <w:r w:rsidR="001061EF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br/>
            </w: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En attente</w:t>
            </w: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77544962" w14:textId="77777777" w:rsidR="001A35EC" w:rsidRPr="001A35EC" w:rsidRDefault="001A35EC" w:rsidP="00292E43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Contact</w:t>
            </w:r>
          </w:p>
        </w:tc>
        <w:tc>
          <w:tcPr>
            <w:tcW w:w="19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7903806" w14:textId="77777777" w:rsidR="001A35EC" w:rsidRPr="001A35EC" w:rsidRDefault="001A35EC" w:rsidP="00292E4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Statut</w:t>
            </w:r>
          </w:p>
        </w:tc>
        <w:tc>
          <w:tcPr>
            <w:tcW w:w="2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72C22F18" w14:textId="77777777" w:rsidR="001A35EC" w:rsidRPr="001A35EC" w:rsidRDefault="001A35EC" w:rsidP="00292E43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Commentaires</w:t>
            </w:r>
          </w:p>
        </w:tc>
      </w:tr>
      <w:tr w:rsidR="001A35EC" w:rsidRPr="001A35EC" w14:paraId="36C92214" w14:textId="77777777" w:rsidTr="001061EF">
        <w:trPr>
          <w:trHeight w:val="1355"/>
        </w:trPr>
        <w:tc>
          <w:tcPr>
            <w:tcW w:w="220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auto" w:fill="F2F2F2"/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6D6A6011" w14:textId="6A1E2B60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Développement continu</w:t>
            </w:r>
          </w:p>
        </w:tc>
        <w:tc>
          <w:tcPr>
            <w:tcW w:w="22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24F463EA" w14:textId="30C78F14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Inscription au programme de formation en leadership</w:t>
            </w: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EA9C5AC" w14:textId="18FDDF81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Développement</w:t>
            </w: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2114421" w14:textId="7D78A519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En attente</w:t>
            </w: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4B6F8E5D" w14:textId="070DE783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Représentant RH</w:t>
            </w:r>
          </w:p>
        </w:tc>
        <w:tc>
          <w:tcPr>
            <w:tcW w:w="19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1B5609A" w14:textId="2D00D3A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En attente d’approbation</w:t>
            </w:r>
          </w:p>
        </w:tc>
        <w:tc>
          <w:tcPr>
            <w:tcW w:w="2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7647AD1D" w14:textId="2156321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Préparation à la croissance</w:t>
            </w:r>
          </w:p>
        </w:tc>
      </w:tr>
      <w:tr w:rsidR="001A35EC" w:rsidRPr="001A35EC" w14:paraId="04874264" w14:textId="77777777" w:rsidTr="001061EF">
        <w:trPr>
          <w:trHeight w:val="1355"/>
        </w:trPr>
        <w:tc>
          <w:tcPr>
            <w:tcW w:w="2203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5D2D2C82" w14:textId="77777777" w:rsidR="001A35EC" w:rsidRPr="001A35EC" w:rsidRDefault="001A35EC" w:rsidP="001A35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2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29116FDD" w14:textId="7735C0F9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Réseautage sectoriel et participation à des conférences</w:t>
            </w: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CFD35B2" w14:textId="7B9A5391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Développement</w:t>
            </w: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0EA98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901C149" w14:textId="1C2E9C69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Actif</w:t>
            </w: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1360DC46" w14:textId="328E6EF4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Chef d’équipe marketing</w:t>
            </w:r>
          </w:p>
        </w:tc>
        <w:tc>
          <w:tcPr>
            <w:tcW w:w="19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CEE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5EF193D" w14:textId="5589C55B" w:rsidR="001A35EC" w:rsidRPr="001A35EC" w:rsidRDefault="0007567B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07567B"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Programmé</w:t>
            </w:r>
          </w:p>
        </w:tc>
        <w:tc>
          <w:tcPr>
            <w:tcW w:w="2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40A7E84A" w14:textId="64A78FDD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Renforcer les liens avec le secteur</w:t>
            </w:r>
          </w:p>
        </w:tc>
      </w:tr>
      <w:tr w:rsidR="001A35EC" w:rsidRPr="001A35EC" w14:paraId="451254B1" w14:textId="77777777" w:rsidTr="001061EF">
        <w:trPr>
          <w:trHeight w:val="1355"/>
        </w:trPr>
        <w:tc>
          <w:tcPr>
            <w:tcW w:w="2203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540AB232" w14:textId="77777777" w:rsidR="001A35EC" w:rsidRPr="001A35EC" w:rsidRDefault="001A35EC" w:rsidP="001A35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2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39630706" w14:textId="3B8BB2BA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711495F" w14:textId="35B0023B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0EA98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D389355" w14:textId="1D71F503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Actif</w:t>
            </w: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5E790B34" w14:textId="1270F3C0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  <w:tc>
          <w:tcPr>
            <w:tcW w:w="19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F2D0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4AFB63C" w14:textId="5D317FB3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Terminé</w:t>
            </w:r>
          </w:p>
        </w:tc>
        <w:tc>
          <w:tcPr>
            <w:tcW w:w="2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43EF0EA9" w14:textId="1FE78A4D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</w:tr>
      <w:tr w:rsidR="001A35EC" w:rsidRPr="001A35EC" w14:paraId="287759DE" w14:textId="77777777" w:rsidTr="001061EF">
        <w:trPr>
          <w:trHeight w:val="1355"/>
        </w:trPr>
        <w:tc>
          <w:tcPr>
            <w:tcW w:w="2203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6B47E855" w14:textId="77777777" w:rsidR="001A35EC" w:rsidRPr="001A35EC" w:rsidRDefault="001A35EC" w:rsidP="001A35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2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40A90382" w14:textId="03E05FD4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EF86B2B" w14:textId="2414BD1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0EA98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B341B67" w14:textId="6D3E1EFA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Actif</w:t>
            </w: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690BFC88" w14:textId="58777A00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  <w:tc>
          <w:tcPr>
            <w:tcW w:w="19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F2D0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BE3DD81" w14:textId="57E119BA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Terminé</w:t>
            </w:r>
          </w:p>
        </w:tc>
        <w:tc>
          <w:tcPr>
            <w:tcW w:w="2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3FB54726" w14:textId="1C8C8ED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</w:tr>
      <w:tr w:rsidR="001A35EC" w:rsidRPr="001A35EC" w14:paraId="442B1380" w14:textId="77777777" w:rsidTr="001061EF">
        <w:trPr>
          <w:trHeight w:val="1355"/>
        </w:trPr>
        <w:tc>
          <w:tcPr>
            <w:tcW w:w="2203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05BF640E" w14:textId="77777777" w:rsidR="001A35EC" w:rsidRPr="001A35EC" w:rsidRDefault="001A35EC" w:rsidP="001A35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2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1A6E2EBA" w14:textId="474B7A02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0034D8C" w14:textId="1A10794D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0EA98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9C29B45" w14:textId="7A18CD9E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Actif</w:t>
            </w: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69CB94BC" w14:textId="7331B879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  <w:tc>
          <w:tcPr>
            <w:tcW w:w="19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F2D0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215D500" w14:textId="5D30058D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Terminé</w:t>
            </w:r>
          </w:p>
        </w:tc>
        <w:tc>
          <w:tcPr>
            <w:tcW w:w="2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5A993FA2" w14:textId="38B7BDD5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</w:tr>
      <w:tr w:rsidR="001A35EC" w:rsidRPr="001A35EC" w14:paraId="52963FF9" w14:textId="77777777" w:rsidTr="001061EF">
        <w:trPr>
          <w:trHeight w:val="1355"/>
        </w:trPr>
        <w:tc>
          <w:tcPr>
            <w:tcW w:w="2203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4397F3AF" w14:textId="77777777" w:rsidR="001A35EC" w:rsidRPr="001A35EC" w:rsidRDefault="001A35EC" w:rsidP="001A35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292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376C66C7" w14:textId="4F35851B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4AFB0D7" w14:textId="60805B5B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auto" w:fill="F0EA98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3200C0F" w14:textId="059591A0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Actif</w:t>
            </w: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2F7B8121" w14:textId="7F9D74EA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  <w:tc>
          <w:tcPr>
            <w:tcW w:w="1947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auto" w:fill="DAF2D0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0159533" w14:textId="5FF39B19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Terminé</w:t>
            </w:r>
          </w:p>
        </w:tc>
        <w:tc>
          <w:tcPr>
            <w:tcW w:w="2283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tcMar>
              <w:top w:w="7" w:type="dxa"/>
              <w:left w:w="89" w:type="dxa"/>
              <w:bottom w:w="0" w:type="dxa"/>
              <w:right w:w="7" w:type="dxa"/>
            </w:tcMar>
            <w:vAlign w:val="center"/>
            <w:hideMark/>
          </w:tcPr>
          <w:p w14:paraId="47098092" w14:textId="5B45B3C9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eastAsia="Century Gothic" w:hAnsi="Century Gothic" w:cs="Arial"/>
                <w:color w:val="000000"/>
                <w:kern w:val="24"/>
                <w:lang w:bidi="fr-FR"/>
              </w:rPr>
              <w:t> </w:t>
            </w:r>
          </w:p>
        </w:tc>
      </w:tr>
    </w:tbl>
    <w:p w14:paraId="69671C84" w14:textId="77777777" w:rsidR="001A35EC" w:rsidRDefault="001A35EC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eastAsia="Century Gothic" w:hAnsi="Century Gothic" w:cs="Century Gothic"/>
          <w:b/>
          <w:color w:val="595959" w:themeColor="text1" w:themeTint="A6"/>
          <w:sz w:val="44"/>
          <w:szCs w:val="44"/>
          <w:lang w:bidi="fr-FR"/>
        </w:rPr>
        <w:br w:type="page"/>
      </w:r>
    </w:p>
    <w:p w14:paraId="3C5B5052" w14:textId="2A35C149" w:rsidR="001A35EC" w:rsidRDefault="001A35EC" w:rsidP="001A35EC">
      <w:pPr>
        <w:rPr>
          <w:rFonts w:ascii="Century Gothic" w:hAnsi="Century Gothic"/>
          <w:color w:val="156082" w:themeColor="accent1"/>
          <w:sz w:val="44"/>
          <w:szCs w:val="44"/>
        </w:rPr>
      </w:pPr>
      <w:r>
        <w:rPr>
          <w:rFonts w:ascii="Century Gothic" w:eastAsia="Century Gothic" w:hAnsi="Century Gothic" w:cs="Century Gothic"/>
          <w:color w:val="156082" w:themeColor="accent1"/>
          <w:sz w:val="44"/>
          <w:szCs w:val="44"/>
          <w:lang w:bidi="fr-FR"/>
        </w:rPr>
        <w:lastRenderedPageBreak/>
        <w:t>Suivi des compétences et des performances</w:t>
      </w:r>
    </w:p>
    <w:tbl>
      <w:tblPr>
        <w:tblW w:w="1457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95"/>
        <w:gridCol w:w="1687"/>
        <w:gridCol w:w="1613"/>
        <w:gridCol w:w="1074"/>
        <w:gridCol w:w="2106"/>
        <w:gridCol w:w="2700"/>
        <w:gridCol w:w="2700"/>
      </w:tblGrid>
      <w:tr w:rsidR="001A35EC" w:rsidRPr="001A35EC" w14:paraId="3300B289" w14:textId="77777777" w:rsidTr="00900E8B">
        <w:trPr>
          <w:trHeight w:val="888"/>
        </w:trPr>
        <w:tc>
          <w:tcPr>
            <w:tcW w:w="2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25F17945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Domaine de compétences</w:t>
            </w:r>
          </w:p>
        </w:tc>
        <w:tc>
          <w:tcPr>
            <w:tcW w:w="16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C60251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Date cible</w:t>
            </w:r>
          </w:p>
        </w:tc>
        <w:tc>
          <w:tcPr>
            <w:tcW w:w="16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53A462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Date observée</w:t>
            </w:r>
          </w:p>
        </w:tc>
        <w:tc>
          <w:tcPr>
            <w:tcW w:w="1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D61DF7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Score</w:t>
            </w:r>
          </w:p>
        </w:tc>
        <w:tc>
          <w:tcPr>
            <w:tcW w:w="21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4E4868D1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Domaines d’excellence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4AE9FCD5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Domaines d’amélioration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0D95483B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Étapes suivantes</w:t>
            </w:r>
          </w:p>
        </w:tc>
      </w:tr>
      <w:tr w:rsidR="001A35EC" w:rsidRPr="001A35EC" w14:paraId="08A0640D" w14:textId="77777777" w:rsidTr="00900E8B">
        <w:trPr>
          <w:trHeight w:val="988"/>
        </w:trPr>
        <w:tc>
          <w:tcPr>
            <w:tcW w:w="2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3CCE06F7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Politiques et conformité de l’entreprise</w:t>
            </w:r>
          </w:p>
        </w:tc>
        <w:tc>
          <w:tcPr>
            <w:tcW w:w="16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EDF95D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JJ/MM/AA</w:t>
            </w:r>
          </w:p>
        </w:tc>
        <w:tc>
          <w:tcPr>
            <w:tcW w:w="16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843123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JJ/MM/AA</w:t>
            </w:r>
          </w:p>
        </w:tc>
        <w:tc>
          <w:tcPr>
            <w:tcW w:w="1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5DE914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5</w:t>
            </w:r>
          </w:p>
        </w:tc>
        <w:tc>
          <w:tcPr>
            <w:tcW w:w="21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71C3642D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Excellente compréhension des politiques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6FE71039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Aucun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0E6660E8" w14:textId="62B4D5CA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 xml:space="preserve">Continuer à </w:t>
            </w:r>
            <w:r w:rsidR="00900E8B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br/>
            </w: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respecter la politique</w:t>
            </w:r>
          </w:p>
        </w:tc>
      </w:tr>
      <w:tr w:rsidR="001A35EC" w:rsidRPr="001A35EC" w14:paraId="1D6FB00F" w14:textId="77777777" w:rsidTr="00900E8B">
        <w:trPr>
          <w:trHeight w:val="970"/>
        </w:trPr>
        <w:tc>
          <w:tcPr>
            <w:tcW w:w="2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0C2AE9F1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Maîtrise des logiciels de marketing</w:t>
            </w:r>
          </w:p>
        </w:tc>
        <w:tc>
          <w:tcPr>
            <w:tcW w:w="16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5D8443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JJ/MM/AA</w:t>
            </w:r>
          </w:p>
        </w:tc>
        <w:tc>
          <w:tcPr>
            <w:tcW w:w="16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A7E3A4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JJ/MM/AA</w:t>
            </w:r>
          </w:p>
        </w:tc>
        <w:tc>
          <w:tcPr>
            <w:tcW w:w="1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D4FA98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3</w:t>
            </w:r>
          </w:p>
        </w:tc>
        <w:tc>
          <w:tcPr>
            <w:tcW w:w="21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639E8843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Compréhension de base des logiciels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53DE53AC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Pratique avec des outils d’analyse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133CC574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Formation pratique supplémentaire</w:t>
            </w:r>
          </w:p>
        </w:tc>
      </w:tr>
      <w:tr w:rsidR="001A35EC" w:rsidRPr="001A35EC" w14:paraId="35CB4886" w14:textId="77777777" w:rsidTr="00900E8B">
        <w:trPr>
          <w:trHeight w:val="970"/>
        </w:trPr>
        <w:tc>
          <w:tcPr>
            <w:tcW w:w="2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60C1FCC6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Création de contenu et cohérence de la marque</w:t>
            </w:r>
          </w:p>
        </w:tc>
        <w:tc>
          <w:tcPr>
            <w:tcW w:w="16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0B2328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JJ/MM/AA</w:t>
            </w:r>
          </w:p>
        </w:tc>
        <w:tc>
          <w:tcPr>
            <w:tcW w:w="16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50663B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JJ/MM/AA</w:t>
            </w:r>
          </w:p>
        </w:tc>
        <w:tc>
          <w:tcPr>
            <w:tcW w:w="1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6EE82F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4</w:t>
            </w:r>
          </w:p>
        </w:tc>
        <w:tc>
          <w:tcPr>
            <w:tcW w:w="21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1BCE2B91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Rédige du contenu attrayant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4F6A2102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Améliorer la cohérence du ton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35812092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Révision avec le rédacteur en chef</w:t>
            </w:r>
          </w:p>
        </w:tc>
      </w:tr>
      <w:tr w:rsidR="001A35EC" w:rsidRPr="001A35EC" w14:paraId="5DEDD775" w14:textId="77777777" w:rsidTr="00900E8B">
        <w:trPr>
          <w:trHeight w:val="970"/>
        </w:trPr>
        <w:tc>
          <w:tcPr>
            <w:tcW w:w="2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52A9FB18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Communication entre les équipes</w:t>
            </w:r>
          </w:p>
        </w:tc>
        <w:tc>
          <w:tcPr>
            <w:tcW w:w="16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12AD52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JJ/MM/AA</w:t>
            </w:r>
          </w:p>
        </w:tc>
        <w:tc>
          <w:tcPr>
            <w:tcW w:w="16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900852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JJ/MM/AA</w:t>
            </w:r>
          </w:p>
        </w:tc>
        <w:tc>
          <w:tcPr>
            <w:tcW w:w="1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9BE9FC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4</w:t>
            </w:r>
          </w:p>
        </w:tc>
        <w:tc>
          <w:tcPr>
            <w:tcW w:w="21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1D6C4B3B" w14:textId="72239BF3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 xml:space="preserve">S’implique </w:t>
            </w:r>
            <w:r w:rsidR="00900E8B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br/>
            </w: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bien dans les réunions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5E8ED260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Améliorer les temps de réponse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282992B4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Définir des rappels pour le suivi</w:t>
            </w:r>
          </w:p>
        </w:tc>
      </w:tr>
      <w:tr w:rsidR="001A35EC" w:rsidRPr="001A35EC" w14:paraId="6DDE9018" w14:textId="77777777" w:rsidTr="00900E8B">
        <w:trPr>
          <w:trHeight w:val="1600"/>
        </w:trPr>
        <w:tc>
          <w:tcPr>
            <w:tcW w:w="2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086F9C11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Exécution de la stratégie de campagne</w:t>
            </w:r>
          </w:p>
        </w:tc>
        <w:tc>
          <w:tcPr>
            <w:tcW w:w="16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C2F59E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JJ/MM/AA</w:t>
            </w:r>
          </w:p>
        </w:tc>
        <w:tc>
          <w:tcPr>
            <w:tcW w:w="16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558624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JJ/MM/AA</w:t>
            </w:r>
          </w:p>
        </w:tc>
        <w:tc>
          <w:tcPr>
            <w:tcW w:w="1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07E174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3</w:t>
            </w:r>
          </w:p>
        </w:tc>
        <w:tc>
          <w:tcPr>
            <w:tcW w:w="21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1360F8D5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Comprend le processus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0A36C71E" w14:textId="46165B2E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 xml:space="preserve">Nécessite de l’expérience dans </w:t>
            </w:r>
            <w:r w:rsidR="00900E8B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br/>
            </w: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la gestion de campagnes complètes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7281852A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Travailler sous supervision sur la prochaine campagne</w:t>
            </w:r>
          </w:p>
        </w:tc>
      </w:tr>
      <w:tr w:rsidR="001A35EC" w:rsidRPr="001A35EC" w14:paraId="6768B7FE" w14:textId="77777777" w:rsidTr="00900E8B">
        <w:trPr>
          <w:trHeight w:val="677"/>
        </w:trPr>
        <w:tc>
          <w:tcPr>
            <w:tcW w:w="2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0E4AE208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 </w:t>
            </w:r>
          </w:p>
        </w:tc>
        <w:tc>
          <w:tcPr>
            <w:tcW w:w="16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CE0360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JJ/MM/AA</w:t>
            </w:r>
          </w:p>
        </w:tc>
        <w:tc>
          <w:tcPr>
            <w:tcW w:w="16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647C1A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JJ/MM/AA</w:t>
            </w:r>
          </w:p>
        </w:tc>
        <w:tc>
          <w:tcPr>
            <w:tcW w:w="1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F9BF71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 </w:t>
            </w:r>
          </w:p>
        </w:tc>
        <w:tc>
          <w:tcPr>
            <w:tcW w:w="21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443255A0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5A0BB377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0DF0BBFE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 </w:t>
            </w:r>
          </w:p>
        </w:tc>
      </w:tr>
      <w:tr w:rsidR="001A35EC" w:rsidRPr="001A35EC" w14:paraId="5BDC0505" w14:textId="77777777" w:rsidTr="00900E8B">
        <w:trPr>
          <w:trHeight w:val="677"/>
        </w:trPr>
        <w:tc>
          <w:tcPr>
            <w:tcW w:w="2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3767785F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 </w:t>
            </w:r>
          </w:p>
        </w:tc>
        <w:tc>
          <w:tcPr>
            <w:tcW w:w="16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8199F9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JJ/MM/AA</w:t>
            </w:r>
          </w:p>
        </w:tc>
        <w:tc>
          <w:tcPr>
            <w:tcW w:w="16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FCA78B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JJ/MM/AA</w:t>
            </w:r>
          </w:p>
        </w:tc>
        <w:tc>
          <w:tcPr>
            <w:tcW w:w="1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B46147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 </w:t>
            </w:r>
          </w:p>
        </w:tc>
        <w:tc>
          <w:tcPr>
            <w:tcW w:w="21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0704BC36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5BB507CE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4AF95FC6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 </w:t>
            </w:r>
          </w:p>
        </w:tc>
      </w:tr>
      <w:tr w:rsidR="001A35EC" w:rsidRPr="001A35EC" w14:paraId="002A9E95" w14:textId="77777777" w:rsidTr="00900E8B">
        <w:trPr>
          <w:trHeight w:val="677"/>
        </w:trPr>
        <w:tc>
          <w:tcPr>
            <w:tcW w:w="2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22B985B5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 </w:t>
            </w:r>
          </w:p>
        </w:tc>
        <w:tc>
          <w:tcPr>
            <w:tcW w:w="16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24B3204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JJ/MM/AA</w:t>
            </w:r>
          </w:p>
        </w:tc>
        <w:tc>
          <w:tcPr>
            <w:tcW w:w="16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CAA54F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JJ/MM/AA</w:t>
            </w:r>
          </w:p>
        </w:tc>
        <w:tc>
          <w:tcPr>
            <w:tcW w:w="1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34AA14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 </w:t>
            </w:r>
          </w:p>
        </w:tc>
        <w:tc>
          <w:tcPr>
            <w:tcW w:w="21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556DAE0F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6BBB6BC2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1021EA6A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 </w:t>
            </w:r>
          </w:p>
        </w:tc>
      </w:tr>
      <w:tr w:rsidR="001A35EC" w:rsidRPr="001A35EC" w14:paraId="48B4690F" w14:textId="77777777" w:rsidTr="00900E8B">
        <w:trPr>
          <w:trHeight w:val="677"/>
        </w:trPr>
        <w:tc>
          <w:tcPr>
            <w:tcW w:w="2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7E1264D6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 </w:t>
            </w:r>
          </w:p>
        </w:tc>
        <w:tc>
          <w:tcPr>
            <w:tcW w:w="16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B3541D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JJ/MM/AA</w:t>
            </w:r>
          </w:p>
        </w:tc>
        <w:tc>
          <w:tcPr>
            <w:tcW w:w="16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AEB3D3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JJ/MM/AA</w:t>
            </w:r>
          </w:p>
        </w:tc>
        <w:tc>
          <w:tcPr>
            <w:tcW w:w="1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3596F2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 </w:t>
            </w:r>
          </w:p>
        </w:tc>
        <w:tc>
          <w:tcPr>
            <w:tcW w:w="21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1BEC8DF8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5D0F2494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28FB3887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 </w:t>
            </w:r>
          </w:p>
        </w:tc>
      </w:tr>
      <w:tr w:rsidR="001A35EC" w:rsidRPr="001A35EC" w14:paraId="2FB890C3" w14:textId="77777777" w:rsidTr="00900E8B">
        <w:trPr>
          <w:trHeight w:val="677"/>
        </w:trPr>
        <w:tc>
          <w:tcPr>
            <w:tcW w:w="2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4C2F525E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 </w:t>
            </w:r>
          </w:p>
        </w:tc>
        <w:tc>
          <w:tcPr>
            <w:tcW w:w="16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77CBE5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JJ/MM/AA</w:t>
            </w:r>
          </w:p>
        </w:tc>
        <w:tc>
          <w:tcPr>
            <w:tcW w:w="16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D5F1AC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JJ/MM/AA</w:t>
            </w:r>
          </w:p>
        </w:tc>
        <w:tc>
          <w:tcPr>
            <w:tcW w:w="1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A53962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 </w:t>
            </w:r>
          </w:p>
        </w:tc>
        <w:tc>
          <w:tcPr>
            <w:tcW w:w="21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23976601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02310285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2D3A46BD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 </w:t>
            </w:r>
          </w:p>
        </w:tc>
      </w:tr>
    </w:tbl>
    <w:p w14:paraId="56DABD58" w14:textId="0BCC35A9" w:rsidR="001A35EC" w:rsidRDefault="001A35EC" w:rsidP="001A35EC">
      <w:pPr>
        <w:rPr>
          <w:rFonts w:ascii="Century Gothic" w:hAnsi="Century Gothic"/>
          <w:color w:val="156082" w:themeColor="accent1"/>
          <w:sz w:val="44"/>
          <w:szCs w:val="44"/>
        </w:rPr>
      </w:pPr>
      <w:r>
        <w:rPr>
          <w:rFonts w:ascii="Century Gothic" w:eastAsia="Century Gothic" w:hAnsi="Century Gothic" w:cs="Century Gothic"/>
          <w:color w:val="156082" w:themeColor="accent1"/>
          <w:sz w:val="44"/>
          <w:szCs w:val="44"/>
          <w:lang w:bidi="fr-FR"/>
        </w:rPr>
        <w:lastRenderedPageBreak/>
        <w:t>Formations et réunions suivies</w:t>
      </w:r>
    </w:p>
    <w:tbl>
      <w:tblPr>
        <w:tblW w:w="1457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95"/>
        <w:gridCol w:w="1743"/>
        <w:gridCol w:w="2127"/>
        <w:gridCol w:w="1170"/>
        <w:gridCol w:w="3240"/>
        <w:gridCol w:w="3600"/>
      </w:tblGrid>
      <w:tr w:rsidR="001A35EC" w:rsidRPr="001A35EC" w14:paraId="7E39B5C5" w14:textId="77777777" w:rsidTr="00900E8B">
        <w:trPr>
          <w:trHeight w:val="885"/>
        </w:trPr>
        <w:tc>
          <w:tcPr>
            <w:tcW w:w="2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3B13F39A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Intitulé de la formation</w:t>
            </w:r>
          </w:p>
        </w:tc>
        <w:tc>
          <w:tcPr>
            <w:tcW w:w="17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751C36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Date cible</w:t>
            </w:r>
          </w:p>
        </w:tc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C7FF1D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Date(s) de la participation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92B78E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Heures</w:t>
            </w:r>
          </w:p>
        </w:tc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40988905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Sujets abordés</w:t>
            </w:r>
          </w:p>
        </w:tc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56082"/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36CD54C4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FFFFFF"/>
                <w:kern w:val="24"/>
                <w:sz w:val="28"/>
                <w:szCs w:val="28"/>
                <w:lang w:bidi="fr-FR"/>
                <w14:ligatures w14:val="none"/>
              </w:rPr>
              <w:t>Formateur/Conférencier</w:t>
            </w:r>
          </w:p>
        </w:tc>
      </w:tr>
      <w:tr w:rsidR="001A35EC" w:rsidRPr="001A35EC" w14:paraId="143F52A5" w14:textId="77777777" w:rsidTr="00900E8B">
        <w:trPr>
          <w:trHeight w:val="997"/>
        </w:trPr>
        <w:tc>
          <w:tcPr>
            <w:tcW w:w="2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06FF4D37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Orientation des nouvelles recrues</w:t>
            </w:r>
          </w:p>
        </w:tc>
        <w:tc>
          <w:tcPr>
            <w:tcW w:w="17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41FA32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JJ/MM/AA</w:t>
            </w:r>
          </w:p>
        </w:tc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280104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JJ/MM/AA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BBE0C8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3</w:t>
            </w:r>
          </w:p>
        </w:tc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7CAB028A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Présentation de l’entreprise, conformité, politiques</w:t>
            </w:r>
          </w:p>
        </w:tc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478D5694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Représentant RH</w:t>
            </w:r>
          </w:p>
        </w:tc>
      </w:tr>
      <w:tr w:rsidR="001A35EC" w:rsidRPr="001A35EC" w14:paraId="2EC340D1" w14:textId="77777777" w:rsidTr="00900E8B">
        <w:trPr>
          <w:trHeight w:val="809"/>
        </w:trPr>
        <w:tc>
          <w:tcPr>
            <w:tcW w:w="2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5C52467A" w14:textId="009A9724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 xml:space="preserve">Formation aux logiciels de </w:t>
            </w:r>
            <w:r w:rsidR="00900E8B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br/>
            </w: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marketing</w:t>
            </w:r>
          </w:p>
        </w:tc>
        <w:tc>
          <w:tcPr>
            <w:tcW w:w="17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669B8C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JJ/MM/AA</w:t>
            </w:r>
          </w:p>
        </w:tc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6A32EA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JJ/MM/AA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2FE173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2</w:t>
            </w:r>
          </w:p>
        </w:tc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72E8B338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CRM, automatisation des e-mails, analyse des données</w:t>
            </w:r>
          </w:p>
        </w:tc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64305F42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Apprentissage et développement</w:t>
            </w:r>
          </w:p>
        </w:tc>
      </w:tr>
      <w:tr w:rsidR="001A35EC" w:rsidRPr="001A35EC" w14:paraId="55EA55B8" w14:textId="77777777" w:rsidTr="00900E8B">
        <w:trPr>
          <w:trHeight w:val="809"/>
        </w:trPr>
        <w:tc>
          <w:tcPr>
            <w:tcW w:w="2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139A639A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Stratégie de marque et de contenu</w:t>
            </w:r>
          </w:p>
        </w:tc>
        <w:tc>
          <w:tcPr>
            <w:tcW w:w="17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EBBDF9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JJ/MM/AA</w:t>
            </w:r>
          </w:p>
        </w:tc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E3C7B0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JJ/MM/AA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705053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2,5</w:t>
            </w:r>
          </w:p>
        </w:tc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2AC6727F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Directives relatives à la marque, au ton et à la planification du contenu</w:t>
            </w:r>
          </w:p>
        </w:tc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1A2343BC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Chef d’équipe marketing</w:t>
            </w:r>
          </w:p>
        </w:tc>
      </w:tr>
      <w:tr w:rsidR="001A35EC" w:rsidRPr="001A35EC" w14:paraId="5E5A9EC2" w14:textId="77777777" w:rsidTr="00900E8B">
        <w:trPr>
          <w:trHeight w:val="809"/>
        </w:trPr>
        <w:tc>
          <w:tcPr>
            <w:tcW w:w="2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19E74631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Atelier de collaboration entre équipes</w:t>
            </w:r>
          </w:p>
        </w:tc>
        <w:tc>
          <w:tcPr>
            <w:tcW w:w="17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7C912D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JJ/MM/AA</w:t>
            </w:r>
          </w:p>
        </w:tc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DA6136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JJ/MM/AA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D023BD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2</w:t>
            </w:r>
          </w:p>
        </w:tc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34F802AC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Synergie d’équipe, alignement des rôles</w:t>
            </w:r>
          </w:p>
        </w:tc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298B4173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Coordinateur de formation</w:t>
            </w:r>
          </w:p>
        </w:tc>
      </w:tr>
      <w:tr w:rsidR="001A35EC" w:rsidRPr="001A35EC" w14:paraId="7E4595BE" w14:textId="77777777" w:rsidTr="00900E8B">
        <w:trPr>
          <w:trHeight w:val="809"/>
        </w:trPr>
        <w:tc>
          <w:tcPr>
            <w:tcW w:w="2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55896B57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Vérification des performances</w:t>
            </w:r>
          </w:p>
        </w:tc>
        <w:tc>
          <w:tcPr>
            <w:tcW w:w="17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E7D3E8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JJ/MM/AA</w:t>
            </w:r>
          </w:p>
        </w:tc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B922F4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JJ/MM/AA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7EC2E8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1</w:t>
            </w:r>
          </w:p>
        </w:tc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66081712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Évaluation des objectifs, commentaires</w:t>
            </w:r>
          </w:p>
        </w:tc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5F69F0BE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Responsable</w:t>
            </w:r>
          </w:p>
        </w:tc>
      </w:tr>
      <w:tr w:rsidR="001A35EC" w:rsidRPr="001A35EC" w14:paraId="70C0DAF8" w14:textId="77777777" w:rsidTr="00900E8B">
        <w:trPr>
          <w:trHeight w:val="970"/>
        </w:trPr>
        <w:tc>
          <w:tcPr>
            <w:tcW w:w="2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4E8E895E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Analyse des données pour les spécialistes du marketing</w:t>
            </w:r>
          </w:p>
        </w:tc>
        <w:tc>
          <w:tcPr>
            <w:tcW w:w="17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38B1FD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JJ/MM/AA</w:t>
            </w:r>
          </w:p>
        </w:tc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1124C2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JJ/MM/AA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BBE4E5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3</w:t>
            </w:r>
          </w:p>
        </w:tc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2A48E46F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Bonnes pratiques en matière de création de rapports, suivi des progrès</w:t>
            </w:r>
          </w:p>
        </w:tc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4970357D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Équipe Analyses</w:t>
            </w:r>
          </w:p>
        </w:tc>
      </w:tr>
      <w:tr w:rsidR="001A35EC" w:rsidRPr="001A35EC" w14:paraId="3D2151B8" w14:textId="77777777" w:rsidTr="00900E8B">
        <w:trPr>
          <w:trHeight w:val="970"/>
        </w:trPr>
        <w:tc>
          <w:tcPr>
            <w:tcW w:w="2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319D3EC7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Programme de développement du leadership</w:t>
            </w:r>
          </w:p>
        </w:tc>
        <w:tc>
          <w:tcPr>
            <w:tcW w:w="17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7E144F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JJ/MM/AA</w:t>
            </w:r>
          </w:p>
        </w:tc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DE077F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JJ/MM/AA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D26316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5</w:t>
            </w:r>
          </w:p>
        </w:tc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11301591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Prise de décision, résolution des conflits, développement</w:t>
            </w:r>
          </w:p>
        </w:tc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7CB81598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Ressources humaines et conférencier invité</w:t>
            </w:r>
          </w:p>
        </w:tc>
      </w:tr>
      <w:tr w:rsidR="001A35EC" w:rsidRPr="001A35EC" w14:paraId="5AA5B6C4" w14:textId="77777777" w:rsidTr="00900E8B">
        <w:trPr>
          <w:trHeight w:val="809"/>
        </w:trPr>
        <w:tc>
          <w:tcPr>
            <w:tcW w:w="2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4248D018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63F0CC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JJ/MM/AA</w:t>
            </w:r>
          </w:p>
        </w:tc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19B845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JJ/MM/AA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BF1A25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325AA036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59C0F5E2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 </w:t>
            </w:r>
          </w:p>
        </w:tc>
      </w:tr>
      <w:tr w:rsidR="001A35EC" w:rsidRPr="001A35EC" w14:paraId="5AE0F52F" w14:textId="77777777" w:rsidTr="00900E8B">
        <w:trPr>
          <w:trHeight w:val="809"/>
        </w:trPr>
        <w:tc>
          <w:tcPr>
            <w:tcW w:w="2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22616AFA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51B045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JJ/MM/AA</w:t>
            </w:r>
          </w:p>
        </w:tc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E40A6D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JJ/MM/AA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70DCC0" w14:textId="77777777" w:rsidR="001A35EC" w:rsidRPr="001A35EC" w:rsidRDefault="001A35EC" w:rsidP="001A35E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2DD193FC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" w:type="dxa"/>
              <w:left w:w="125" w:type="dxa"/>
              <w:bottom w:w="0" w:type="dxa"/>
              <w:right w:w="10" w:type="dxa"/>
            </w:tcMar>
            <w:vAlign w:val="center"/>
            <w:hideMark/>
          </w:tcPr>
          <w:p w14:paraId="5C26E30B" w14:textId="77777777" w:rsidR="001A35EC" w:rsidRPr="001A35EC" w:rsidRDefault="001A35EC" w:rsidP="001A35E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1A35EC">
              <w:rPr>
                <w:rFonts w:ascii="Century Gothic" w:eastAsia="Times New Roman" w:hAnsi="Century Gothic" w:cs="Arial"/>
                <w:color w:val="000000"/>
                <w:kern w:val="24"/>
                <w:lang w:bidi="fr-FR"/>
                <w14:ligatures w14:val="none"/>
              </w:rPr>
              <w:t> </w:t>
            </w:r>
          </w:p>
        </w:tc>
      </w:tr>
    </w:tbl>
    <w:p w14:paraId="30D44B1B" w14:textId="77777777" w:rsidR="001A35EC" w:rsidRDefault="001A35EC" w:rsidP="001A35EC">
      <w:pPr>
        <w:rPr>
          <w:rFonts w:ascii="Century Gothic" w:hAnsi="Century Gothic"/>
          <w:color w:val="156082" w:themeColor="accent1"/>
          <w:sz w:val="44"/>
          <w:szCs w:val="44"/>
        </w:rPr>
      </w:pPr>
    </w:p>
    <w:p w14:paraId="4C97E6AB" w14:textId="77777777" w:rsidR="001A35EC" w:rsidRDefault="001A35EC" w:rsidP="001A35EC">
      <w:pPr>
        <w:rPr>
          <w:rFonts w:ascii="Century Gothic" w:hAnsi="Century Gothic"/>
          <w:color w:val="156082" w:themeColor="accent1"/>
          <w:sz w:val="44"/>
          <w:szCs w:val="44"/>
        </w:rPr>
      </w:pP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1A35EC" w14:paraId="3175FE43" w14:textId="77777777" w:rsidTr="00292E43">
        <w:trPr>
          <w:trHeight w:val="2338"/>
        </w:trPr>
        <w:tc>
          <w:tcPr>
            <w:tcW w:w="14233" w:type="dxa"/>
          </w:tcPr>
          <w:p w14:paraId="0A7F2FB6" w14:textId="77777777" w:rsidR="001A35EC" w:rsidRPr="00692C04" w:rsidRDefault="001A35EC" w:rsidP="00292E4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692C04">
              <w:rPr>
                <w:rFonts w:ascii="Century Gothic" w:eastAsia="Century Gothic" w:hAnsi="Century Gothic" w:cs="Arial"/>
                <w:b/>
                <w:sz w:val="20"/>
                <w:szCs w:val="20"/>
                <w:lang w:bidi="fr-FR"/>
              </w:rPr>
              <w:t>EXCLUSION DE RESPONSABILITÉ</w:t>
            </w:r>
          </w:p>
          <w:p w14:paraId="4C56211F" w14:textId="77777777" w:rsidR="001A35EC" w:rsidRDefault="001A35EC" w:rsidP="00292E43">
            <w:pPr>
              <w:rPr>
                <w:rFonts w:ascii="Century Gothic" w:hAnsi="Century Gothic" w:cs="Arial"/>
                <w:szCs w:val="20"/>
              </w:rPr>
            </w:pPr>
          </w:p>
          <w:p w14:paraId="1F419175" w14:textId="77777777" w:rsidR="001A35EC" w:rsidRDefault="001A35EC" w:rsidP="00292E4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641741">
              <w:rPr>
                <w:rFonts w:ascii="Century Gothic" w:eastAsia="Century Gothic" w:hAnsi="Century Gothic" w:cs="Arial"/>
                <w:szCs w:val="20"/>
                <w:lang w:bidi="fr-FR"/>
              </w:rPr>
              <w:t>Tous les articles, modèles ou informations proposés par Smartsheet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16A81221" w14:textId="77777777" w:rsidR="001A35EC" w:rsidRDefault="001A35EC" w:rsidP="001A35EC">
      <w:pPr>
        <w:rPr>
          <w:rFonts w:ascii="Century Gothic" w:hAnsi="Century Gothic" w:cs="Arial"/>
          <w:sz w:val="20"/>
          <w:szCs w:val="20"/>
        </w:rPr>
      </w:pPr>
    </w:p>
    <w:p w14:paraId="53902437" w14:textId="7C928143" w:rsidR="001A35EC" w:rsidRDefault="001A35EC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17EC5305" w14:textId="34D0027F" w:rsidR="001A35EC" w:rsidRDefault="001A35EC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sectPr w:rsidR="001A35EC" w:rsidSect="008077D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5EB76" w14:textId="77777777" w:rsidR="008D4B6F" w:rsidRDefault="008D4B6F" w:rsidP="001061EF">
      <w:pPr>
        <w:spacing w:after="0" w:line="240" w:lineRule="auto"/>
      </w:pPr>
      <w:r>
        <w:separator/>
      </w:r>
    </w:p>
  </w:endnote>
  <w:endnote w:type="continuationSeparator" w:id="0">
    <w:p w14:paraId="1CF86759" w14:textId="77777777" w:rsidR="008D4B6F" w:rsidRDefault="008D4B6F" w:rsidP="00106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1F583" w14:textId="77777777" w:rsidR="008D4B6F" w:rsidRDefault="008D4B6F" w:rsidP="001061EF">
      <w:pPr>
        <w:spacing w:after="0" w:line="240" w:lineRule="auto"/>
      </w:pPr>
      <w:r>
        <w:separator/>
      </w:r>
    </w:p>
  </w:footnote>
  <w:footnote w:type="continuationSeparator" w:id="0">
    <w:p w14:paraId="75FDB5C4" w14:textId="77777777" w:rsidR="008D4B6F" w:rsidRDefault="008D4B6F" w:rsidP="001061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DA"/>
    <w:rsid w:val="0007567B"/>
    <w:rsid w:val="00091FE6"/>
    <w:rsid w:val="001061EF"/>
    <w:rsid w:val="001A35EC"/>
    <w:rsid w:val="004F74DB"/>
    <w:rsid w:val="005E2F61"/>
    <w:rsid w:val="00746DFC"/>
    <w:rsid w:val="008077DA"/>
    <w:rsid w:val="008D4B6F"/>
    <w:rsid w:val="00900E8B"/>
    <w:rsid w:val="00961259"/>
    <w:rsid w:val="00A12CD4"/>
    <w:rsid w:val="00D0179F"/>
    <w:rsid w:val="00DB4140"/>
    <w:rsid w:val="00F27F30"/>
    <w:rsid w:val="00F3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72C87"/>
  <w15:chartTrackingRefBased/>
  <w15:docId w15:val="{AAE4EA8E-2815-40FC-9505-7A565729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7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7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7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7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7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7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7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7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7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7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7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7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7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7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7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7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35E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1EF"/>
  </w:style>
  <w:style w:type="paragraph" w:styleId="Footer">
    <w:name w:val="footer"/>
    <w:basedOn w:val="Normal"/>
    <w:link w:val="FooterChar"/>
    <w:uiPriority w:val="99"/>
    <w:unhideWhenUsed/>
    <w:rsid w:val="00106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723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9</Pages>
  <Words>923</Words>
  <Characters>5659</Characters>
  <Application>Microsoft Office Word</Application>
  <DocSecurity>0</DocSecurity>
  <Lines>1414</Lines>
  <Paragraphs>411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Sun Ye</cp:lastModifiedBy>
  <cp:revision>6</cp:revision>
  <dcterms:created xsi:type="dcterms:W3CDTF">2025-03-29T13:03:00Z</dcterms:created>
  <dcterms:modified xsi:type="dcterms:W3CDTF">2025-07-24T07:01:00Z</dcterms:modified>
</cp:coreProperties>
</file>